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7C94A0C8" w:rsidR="00BA1D89" w:rsidRPr="00BA1D89" w:rsidRDefault="00720913" w:rsidP="00BA1D89">
      <w:pPr>
        <w:jc w:val="center"/>
        <w:rPr>
          <w:rFonts w:ascii="Arial" w:hAnsi="Arial" w:cs="Arial"/>
          <w:b/>
          <w:bCs/>
        </w:rPr>
      </w:pPr>
      <w:r>
        <w:rPr>
          <w:rFonts w:ascii="Arial" w:hAnsi="Arial" w:cs="Arial"/>
          <w:b/>
          <w:bCs/>
        </w:rPr>
        <w:t>North and Broadland</w:t>
      </w:r>
    </w:p>
    <w:p w14:paraId="06D2245B" w14:textId="1B64BD05" w:rsidR="00BA1D89" w:rsidRPr="00BA1D89" w:rsidRDefault="00720913" w:rsidP="00BA1D89">
      <w:pPr>
        <w:jc w:val="center"/>
        <w:rPr>
          <w:rFonts w:ascii="Arial" w:hAnsi="Arial" w:cs="Arial"/>
          <w:b/>
          <w:bCs/>
        </w:rPr>
      </w:pPr>
      <w:r>
        <w:rPr>
          <w:rFonts w:ascii="Arial" w:hAnsi="Arial" w:cs="Arial"/>
          <w:b/>
          <w:bCs/>
        </w:rPr>
        <w:t>12</w:t>
      </w:r>
      <w:r w:rsidR="00BA1D89" w:rsidRPr="00BA1D89">
        <w:rPr>
          <w:rFonts w:ascii="Arial" w:hAnsi="Arial" w:cs="Arial"/>
          <w:b/>
          <w:bCs/>
          <w:vertAlign w:val="superscript"/>
        </w:rPr>
        <w:t>th</w:t>
      </w:r>
      <w:r w:rsidR="00BA1D89" w:rsidRPr="00BA1D89">
        <w:rPr>
          <w:rFonts w:ascii="Arial" w:hAnsi="Arial" w:cs="Arial"/>
          <w:b/>
          <w:bCs/>
        </w:rPr>
        <w:t xml:space="preserve"> May 2026   </w:t>
      </w:r>
      <w:r w:rsidR="00F70BA9">
        <w:rPr>
          <w:rFonts w:ascii="Arial" w:hAnsi="Arial" w:cs="Arial"/>
          <w:b/>
          <w:bCs/>
        </w:rPr>
        <w:t>10</w:t>
      </w:r>
      <w:r w:rsidR="00BA1D89" w:rsidRPr="00BA1D89">
        <w:rPr>
          <w:rFonts w:ascii="Arial" w:hAnsi="Arial" w:cs="Arial"/>
          <w:b/>
          <w:bCs/>
        </w:rPr>
        <w:t>am</w:t>
      </w:r>
    </w:p>
    <w:p w14:paraId="46C9588D" w14:textId="77777777" w:rsidR="00BA1D89" w:rsidRPr="000037C7" w:rsidRDefault="00BA1D89" w:rsidP="00BA1D89">
      <w:pPr>
        <w:jc w:val="center"/>
        <w:rPr>
          <w:rFonts w:ascii="Arial" w:hAnsi="Arial" w:cs="Arial"/>
          <w:b/>
          <w:bCs/>
        </w:rPr>
      </w:pPr>
      <w:r w:rsidRPr="00BA1D89">
        <w:rPr>
          <w:rFonts w:ascii="Arial" w:hAnsi="Arial" w:cs="Arial"/>
          <w:b/>
          <w:bCs/>
        </w:rPr>
        <w:t>Microsoft Teams</w:t>
      </w:r>
    </w:p>
    <w:p w14:paraId="61D75514" w14:textId="77777777" w:rsidR="00BA1D89" w:rsidRPr="000037C7" w:rsidRDefault="00BA1D89" w:rsidP="00BA1D89">
      <w:pPr>
        <w:jc w:val="center"/>
        <w:rPr>
          <w:rFonts w:ascii="Arial" w:hAnsi="Arial" w:cs="Arial"/>
          <w:b/>
          <w:bCs/>
        </w:rPr>
      </w:pPr>
    </w:p>
    <w:p w14:paraId="223B0013" w14:textId="5F57267B" w:rsidR="00301161" w:rsidRPr="000037C7" w:rsidRDefault="00301161" w:rsidP="00301161">
      <w:pPr>
        <w:rPr>
          <w:rFonts w:ascii="Arial" w:hAnsi="Arial" w:cs="Arial"/>
          <w:b/>
          <w:bCs/>
        </w:rPr>
      </w:pPr>
      <w:r w:rsidRPr="000037C7">
        <w:rPr>
          <w:rFonts w:ascii="Arial" w:hAnsi="Arial" w:cs="Arial"/>
          <w:b/>
          <w:bCs/>
        </w:rPr>
        <w:t>Attendance</w:t>
      </w:r>
    </w:p>
    <w:tbl>
      <w:tblPr>
        <w:tblStyle w:val="TableGrid"/>
        <w:tblW w:w="0" w:type="auto"/>
        <w:tblLook w:val="04A0" w:firstRow="1" w:lastRow="0" w:firstColumn="1" w:lastColumn="0" w:noHBand="0" w:noVBand="1"/>
      </w:tblPr>
      <w:tblGrid>
        <w:gridCol w:w="3220"/>
        <w:gridCol w:w="5280"/>
      </w:tblGrid>
      <w:tr w:rsidR="007347C7" w:rsidRPr="007347C7" w14:paraId="2E64C0E3" w14:textId="49664BBA" w:rsidTr="00BF36A8">
        <w:trPr>
          <w:trHeight w:val="290"/>
        </w:trPr>
        <w:tc>
          <w:tcPr>
            <w:tcW w:w="3220" w:type="dxa"/>
            <w:noWrap/>
          </w:tcPr>
          <w:p w14:paraId="6C37A93F" w14:textId="424017B4" w:rsidR="007347C7" w:rsidRPr="007347C7" w:rsidRDefault="00720913">
            <w:pPr>
              <w:rPr>
                <w:rFonts w:ascii="Arial" w:hAnsi="Arial" w:cs="Arial"/>
              </w:rPr>
            </w:pPr>
            <w:r>
              <w:rPr>
                <w:rFonts w:ascii="Arial" w:hAnsi="Arial" w:cs="Arial"/>
              </w:rPr>
              <w:t>Phil Beck</w:t>
            </w:r>
          </w:p>
        </w:tc>
        <w:tc>
          <w:tcPr>
            <w:tcW w:w="5280" w:type="dxa"/>
          </w:tcPr>
          <w:p w14:paraId="7473ECF1" w14:textId="574442EC" w:rsidR="007347C7" w:rsidRDefault="007347C7">
            <w:pPr>
              <w:rPr>
                <w:rFonts w:ascii="Arial" w:hAnsi="Arial" w:cs="Arial"/>
              </w:rPr>
            </w:pPr>
            <w:r>
              <w:rPr>
                <w:rFonts w:ascii="Arial" w:hAnsi="Arial" w:cs="Arial"/>
              </w:rPr>
              <w:t>NCC Childrens Services</w:t>
            </w:r>
          </w:p>
        </w:tc>
      </w:tr>
      <w:tr w:rsidR="007347C7" w:rsidRPr="007347C7" w14:paraId="7725CE35" w14:textId="68750E7F" w:rsidTr="00BF36A8">
        <w:trPr>
          <w:trHeight w:val="290"/>
        </w:trPr>
        <w:tc>
          <w:tcPr>
            <w:tcW w:w="3220" w:type="dxa"/>
            <w:noWrap/>
          </w:tcPr>
          <w:p w14:paraId="14B176C3" w14:textId="65B22380" w:rsidR="007347C7" w:rsidRPr="007347C7" w:rsidRDefault="007347C7" w:rsidP="007347C7">
            <w:pPr>
              <w:rPr>
                <w:rFonts w:ascii="Arial" w:hAnsi="Arial" w:cs="Arial"/>
              </w:rPr>
            </w:pPr>
            <w:r w:rsidRPr="007347C7">
              <w:rPr>
                <w:rFonts w:ascii="Arial" w:hAnsi="Arial" w:cs="Arial"/>
              </w:rPr>
              <w:t>Mark Osborn</w:t>
            </w:r>
          </w:p>
        </w:tc>
        <w:tc>
          <w:tcPr>
            <w:tcW w:w="5280" w:type="dxa"/>
          </w:tcPr>
          <w:p w14:paraId="6DBA0DDA" w14:textId="51CFB494" w:rsidR="007347C7" w:rsidRPr="007347C7" w:rsidRDefault="007347C7" w:rsidP="007347C7">
            <w:pPr>
              <w:rPr>
                <w:rFonts w:ascii="Arial" w:hAnsi="Arial" w:cs="Arial"/>
              </w:rPr>
            </w:pPr>
            <w:r>
              <w:rPr>
                <w:rFonts w:ascii="Arial" w:hAnsi="Arial" w:cs="Arial"/>
              </w:rPr>
              <w:t>NSCP</w:t>
            </w:r>
          </w:p>
        </w:tc>
      </w:tr>
      <w:tr w:rsidR="007347C7" w:rsidRPr="007347C7" w14:paraId="7B6190DF" w14:textId="22A99E6F" w:rsidTr="00BF36A8">
        <w:trPr>
          <w:trHeight w:val="290"/>
        </w:trPr>
        <w:tc>
          <w:tcPr>
            <w:tcW w:w="3220" w:type="dxa"/>
            <w:noWrap/>
            <w:hideMark/>
          </w:tcPr>
          <w:p w14:paraId="6A4886A0" w14:textId="77777777" w:rsidR="007347C7" w:rsidRPr="007347C7" w:rsidRDefault="007347C7" w:rsidP="007347C7">
            <w:pPr>
              <w:rPr>
                <w:rFonts w:ascii="Arial" w:hAnsi="Arial" w:cs="Arial"/>
              </w:rPr>
            </w:pPr>
            <w:r w:rsidRPr="007347C7">
              <w:rPr>
                <w:rFonts w:ascii="Arial" w:hAnsi="Arial" w:cs="Arial"/>
              </w:rPr>
              <w:t>Keith Holmes</w:t>
            </w:r>
          </w:p>
        </w:tc>
        <w:tc>
          <w:tcPr>
            <w:tcW w:w="5280" w:type="dxa"/>
          </w:tcPr>
          <w:p w14:paraId="602FD37A" w14:textId="1411F66F" w:rsidR="007347C7" w:rsidRPr="007347C7" w:rsidRDefault="007347C7" w:rsidP="007347C7">
            <w:pPr>
              <w:rPr>
                <w:rFonts w:ascii="Arial" w:hAnsi="Arial" w:cs="Arial"/>
              </w:rPr>
            </w:pPr>
            <w:r w:rsidRPr="009B200E">
              <w:rPr>
                <w:rFonts w:ascii="Arial" w:hAnsi="Arial" w:cs="Arial"/>
              </w:rPr>
              <w:t>NCC Childrens Services</w:t>
            </w:r>
          </w:p>
        </w:tc>
      </w:tr>
      <w:tr w:rsidR="007347C7" w:rsidRPr="007347C7" w14:paraId="355C4320" w14:textId="79FE0EAD" w:rsidTr="00BF36A8">
        <w:trPr>
          <w:trHeight w:val="290"/>
        </w:trPr>
        <w:tc>
          <w:tcPr>
            <w:tcW w:w="3220" w:type="dxa"/>
            <w:noWrap/>
          </w:tcPr>
          <w:p w14:paraId="68FFB8AA" w14:textId="029CFA63" w:rsidR="007347C7" w:rsidRPr="007347C7" w:rsidRDefault="00FF31A7" w:rsidP="007347C7">
            <w:pPr>
              <w:rPr>
                <w:rFonts w:ascii="Arial" w:hAnsi="Arial" w:cs="Arial"/>
              </w:rPr>
            </w:pPr>
            <w:r>
              <w:rPr>
                <w:rFonts w:ascii="Arial" w:hAnsi="Arial" w:cs="Arial"/>
              </w:rPr>
              <w:t>Sonia Shuter</w:t>
            </w:r>
          </w:p>
        </w:tc>
        <w:tc>
          <w:tcPr>
            <w:tcW w:w="5280" w:type="dxa"/>
          </w:tcPr>
          <w:p w14:paraId="2285F4AA" w14:textId="19E0BE9F" w:rsidR="007347C7" w:rsidRPr="007347C7" w:rsidRDefault="00FF31A7" w:rsidP="007347C7">
            <w:pPr>
              <w:rPr>
                <w:rFonts w:ascii="Arial" w:hAnsi="Arial" w:cs="Arial"/>
              </w:rPr>
            </w:pPr>
            <w:r>
              <w:rPr>
                <w:rFonts w:ascii="Arial" w:hAnsi="Arial" w:cs="Arial"/>
              </w:rPr>
              <w:t>NNDC</w:t>
            </w:r>
          </w:p>
        </w:tc>
      </w:tr>
      <w:tr w:rsidR="007347C7" w:rsidRPr="007347C7" w14:paraId="0DE79EAD" w14:textId="49EEB5D0" w:rsidTr="00BF36A8">
        <w:trPr>
          <w:trHeight w:val="290"/>
        </w:trPr>
        <w:tc>
          <w:tcPr>
            <w:tcW w:w="3220" w:type="dxa"/>
            <w:noWrap/>
          </w:tcPr>
          <w:p w14:paraId="2F87F5A6" w14:textId="2DEE48CF" w:rsidR="007347C7" w:rsidRPr="007347C7" w:rsidRDefault="001D6825" w:rsidP="007347C7">
            <w:pPr>
              <w:rPr>
                <w:rFonts w:ascii="Arial" w:hAnsi="Arial" w:cs="Arial"/>
              </w:rPr>
            </w:pPr>
            <w:r>
              <w:rPr>
                <w:rFonts w:ascii="Arial" w:hAnsi="Arial" w:cs="Arial"/>
              </w:rPr>
              <w:t>Erika Lee</w:t>
            </w:r>
          </w:p>
        </w:tc>
        <w:tc>
          <w:tcPr>
            <w:tcW w:w="5280" w:type="dxa"/>
          </w:tcPr>
          <w:p w14:paraId="65C1D0AA" w14:textId="27B4395E" w:rsidR="007347C7" w:rsidRPr="007347C7" w:rsidRDefault="001D6825" w:rsidP="007347C7">
            <w:pPr>
              <w:rPr>
                <w:rFonts w:ascii="Arial" w:hAnsi="Arial" w:cs="Arial"/>
              </w:rPr>
            </w:pPr>
            <w:r>
              <w:rPr>
                <w:rFonts w:ascii="Arial" w:hAnsi="Arial" w:cs="Arial"/>
              </w:rPr>
              <w:t>NCC Childrens Services</w:t>
            </w:r>
          </w:p>
        </w:tc>
      </w:tr>
      <w:tr w:rsidR="007347C7" w:rsidRPr="007347C7" w14:paraId="7F069F78" w14:textId="54B27F64" w:rsidTr="00BF36A8">
        <w:trPr>
          <w:trHeight w:val="290"/>
        </w:trPr>
        <w:tc>
          <w:tcPr>
            <w:tcW w:w="3220" w:type="dxa"/>
            <w:noWrap/>
          </w:tcPr>
          <w:p w14:paraId="09BEFD43" w14:textId="4A437C85" w:rsidR="007347C7" w:rsidRPr="007347C7" w:rsidRDefault="001D6825" w:rsidP="007347C7">
            <w:pPr>
              <w:rPr>
                <w:rFonts w:ascii="Arial" w:hAnsi="Arial" w:cs="Arial"/>
              </w:rPr>
            </w:pPr>
            <w:r>
              <w:rPr>
                <w:rFonts w:ascii="Arial" w:hAnsi="Arial" w:cs="Arial"/>
              </w:rPr>
              <w:t>Christopher Bloore</w:t>
            </w:r>
          </w:p>
        </w:tc>
        <w:tc>
          <w:tcPr>
            <w:tcW w:w="5280" w:type="dxa"/>
          </w:tcPr>
          <w:p w14:paraId="5ECDFB57" w14:textId="78CF38BA" w:rsidR="007347C7" w:rsidRPr="007347C7" w:rsidRDefault="001D6825" w:rsidP="007347C7">
            <w:pPr>
              <w:rPr>
                <w:rFonts w:ascii="Arial" w:hAnsi="Arial" w:cs="Arial"/>
              </w:rPr>
            </w:pPr>
            <w:r>
              <w:rPr>
                <w:rFonts w:ascii="Arial" w:hAnsi="Arial" w:cs="Arial"/>
              </w:rPr>
              <w:t>NCC Childrens Services</w:t>
            </w:r>
          </w:p>
        </w:tc>
      </w:tr>
      <w:tr w:rsidR="007347C7" w:rsidRPr="007347C7" w14:paraId="4F304AB0" w14:textId="5CF2C752" w:rsidTr="00BF36A8">
        <w:trPr>
          <w:trHeight w:val="290"/>
        </w:trPr>
        <w:tc>
          <w:tcPr>
            <w:tcW w:w="3220" w:type="dxa"/>
            <w:noWrap/>
          </w:tcPr>
          <w:p w14:paraId="3C20BE46" w14:textId="3BCE53C7" w:rsidR="007347C7" w:rsidRPr="007347C7" w:rsidRDefault="001D6825" w:rsidP="007347C7">
            <w:pPr>
              <w:rPr>
                <w:rFonts w:ascii="Arial" w:hAnsi="Arial" w:cs="Arial"/>
              </w:rPr>
            </w:pPr>
            <w:r>
              <w:rPr>
                <w:rFonts w:ascii="Arial" w:hAnsi="Arial" w:cs="Arial"/>
              </w:rPr>
              <w:t>Lyndsey Potter</w:t>
            </w:r>
          </w:p>
        </w:tc>
        <w:tc>
          <w:tcPr>
            <w:tcW w:w="5280" w:type="dxa"/>
          </w:tcPr>
          <w:p w14:paraId="68D56D81" w14:textId="5D8F9B4D" w:rsidR="007347C7" w:rsidRPr="007347C7" w:rsidRDefault="001D6825" w:rsidP="007347C7">
            <w:pPr>
              <w:rPr>
                <w:rFonts w:ascii="Arial" w:hAnsi="Arial" w:cs="Arial"/>
              </w:rPr>
            </w:pPr>
            <w:r>
              <w:rPr>
                <w:rFonts w:ascii="Arial" w:hAnsi="Arial" w:cs="Arial"/>
              </w:rPr>
              <w:t>ECFS</w:t>
            </w:r>
          </w:p>
        </w:tc>
      </w:tr>
      <w:tr w:rsidR="007347C7" w:rsidRPr="007347C7" w14:paraId="52EE242A" w14:textId="2A0079B4" w:rsidTr="00BF36A8">
        <w:trPr>
          <w:trHeight w:val="290"/>
        </w:trPr>
        <w:tc>
          <w:tcPr>
            <w:tcW w:w="3220" w:type="dxa"/>
            <w:noWrap/>
          </w:tcPr>
          <w:p w14:paraId="0AAE11D1" w14:textId="6620FD87" w:rsidR="007347C7" w:rsidRPr="007347C7" w:rsidRDefault="001D6825" w:rsidP="007347C7">
            <w:pPr>
              <w:rPr>
                <w:rFonts w:ascii="Arial" w:hAnsi="Arial" w:cs="Arial"/>
              </w:rPr>
            </w:pPr>
            <w:r>
              <w:rPr>
                <w:rFonts w:ascii="Arial" w:hAnsi="Arial" w:cs="Arial"/>
              </w:rPr>
              <w:t>Kelly Rix</w:t>
            </w:r>
          </w:p>
        </w:tc>
        <w:tc>
          <w:tcPr>
            <w:tcW w:w="5280" w:type="dxa"/>
          </w:tcPr>
          <w:p w14:paraId="6F49C8AD" w14:textId="72F13738" w:rsidR="007347C7" w:rsidRPr="007347C7" w:rsidRDefault="001D6825" w:rsidP="007347C7">
            <w:pPr>
              <w:rPr>
                <w:rFonts w:ascii="Arial" w:hAnsi="Arial" w:cs="Arial"/>
              </w:rPr>
            </w:pPr>
            <w:r>
              <w:rPr>
                <w:rFonts w:ascii="Arial" w:hAnsi="Arial" w:cs="Arial"/>
              </w:rPr>
              <w:t>EC</w:t>
            </w:r>
            <w:r w:rsidR="00684E4B">
              <w:rPr>
                <w:rFonts w:ascii="Arial" w:hAnsi="Arial" w:cs="Arial"/>
              </w:rPr>
              <w:t>FS</w:t>
            </w:r>
          </w:p>
        </w:tc>
      </w:tr>
      <w:tr w:rsidR="007347C7" w:rsidRPr="007347C7" w14:paraId="68130DAD" w14:textId="19499407" w:rsidTr="00BF36A8">
        <w:trPr>
          <w:trHeight w:val="290"/>
        </w:trPr>
        <w:tc>
          <w:tcPr>
            <w:tcW w:w="3220" w:type="dxa"/>
            <w:noWrap/>
          </w:tcPr>
          <w:p w14:paraId="78762915" w14:textId="5A08815A" w:rsidR="007347C7" w:rsidRPr="007347C7" w:rsidRDefault="00684E4B" w:rsidP="007347C7">
            <w:pPr>
              <w:rPr>
                <w:rFonts w:ascii="Arial" w:hAnsi="Arial" w:cs="Arial"/>
              </w:rPr>
            </w:pPr>
            <w:r>
              <w:rPr>
                <w:rFonts w:ascii="Arial" w:hAnsi="Arial" w:cs="Arial"/>
              </w:rPr>
              <w:t>Mary Thornton</w:t>
            </w:r>
          </w:p>
        </w:tc>
        <w:tc>
          <w:tcPr>
            <w:tcW w:w="5280" w:type="dxa"/>
          </w:tcPr>
          <w:p w14:paraId="36C0891D" w14:textId="26994BC4" w:rsidR="007347C7" w:rsidRPr="007347C7" w:rsidRDefault="00684E4B" w:rsidP="007347C7">
            <w:pPr>
              <w:rPr>
                <w:rFonts w:ascii="Arial" w:hAnsi="Arial" w:cs="Arial"/>
              </w:rPr>
            </w:pPr>
            <w:r>
              <w:rPr>
                <w:rFonts w:ascii="Arial" w:hAnsi="Arial" w:cs="Arial"/>
              </w:rPr>
              <w:t>NSFT</w:t>
            </w:r>
          </w:p>
        </w:tc>
      </w:tr>
      <w:tr w:rsidR="007347C7" w:rsidRPr="007347C7" w14:paraId="3828E6D4" w14:textId="3B78057D" w:rsidTr="00BF36A8">
        <w:trPr>
          <w:trHeight w:val="290"/>
        </w:trPr>
        <w:tc>
          <w:tcPr>
            <w:tcW w:w="3220" w:type="dxa"/>
            <w:noWrap/>
          </w:tcPr>
          <w:p w14:paraId="3E009A36" w14:textId="3DD226C2" w:rsidR="007347C7" w:rsidRPr="007347C7" w:rsidRDefault="00684E4B" w:rsidP="007347C7">
            <w:pPr>
              <w:rPr>
                <w:rFonts w:ascii="Arial" w:hAnsi="Arial" w:cs="Arial"/>
              </w:rPr>
            </w:pPr>
            <w:r>
              <w:rPr>
                <w:rFonts w:ascii="Arial" w:hAnsi="Arial" w:cs="Arial"/>
              </w:rPr>
              <w:t>Marie Pacey</w:t>
            </w:r>
          </w:p>
        </w:tc>
        <w:tc>
          <w:tcPr>
            <w:tcW w:w="5280" w:type="dxa"/>
          </w:tcPr>
          <w:p w14:paraId="06774EE0" w14:textId="5FB59F91" w:rsidR="007347C7" w:rsidRPr="007347C7" w:rsidRDefault="00DE1F03" w:rsidP="007347C7">
            <w:pPr>
              <w:rPr>
                <w:rFonts w:ascii="Arial" w:hAnsi="Arial" w:cs="Arial"/>
              </w:rPr>
            </w:pPr>
            <w:r>
              <w:rPr>
                <w:rFonts w:ascii="Arial" w:hAnsi="Arial" w:cs="Arial"/>
              </w:rPr>
              <w:t>Norwich City College</w:t>
            </w:r>
          </w:p>
        </w:tc>
      </w:tr>
      <w:tr w:rsidR="007347C7" w:rsidRPr="007347C7" w14:paraId="7D8821D0" w14:textId="00227B97" w:rsidTr="00BF36A8">
        <w:trPr>
          <w:trHeight w:val="290"/>
        </w:trPr>
        <w:tc>
          <w:tcPr>
            <w:tcW w:w="3220" w:type="dxa"/>
            <w:noWrap/>
          </w:tcPr>
          <w:p w14:paraId="142C2B5C" w14:textId="51D3AB55" w:rsidR="007347C7" w:rsidRPr="007347C7" w:rsidRDefault="00DE1F03" w:rsidP="007347C7">
            <w:pPr>
              <w:rPr>
                <w:rFonts w:ascii="Arial" w:hAnsi="Arial" w:cs="Arial"/>
              </w:rPr>
            </w:pPr>
            <w:r>
              <w:rPr>
                <w:rFonts w:ascii="Arial" w:hAnsi="Arial" w:cs="Arial"/>
              </w:rPr>
              <w:t>Olivia Newstead</w:t>
            </w:r>
          </w:p>
        </w:tc>
        <w:tc>
          <w:tcPr>
            <w:tcW w:w="5280" w:type="dxa"/>
          </w:tcPr>
          <w:p w14:paraId="45EC0DD2" w14:textId="64A2F259" w:rsidR="007347C7" w:rsidRPr="007347C7" w:rsidRDefault="00BF36A8" w:rsidP="007347C7">
            <w:pPr>
              <w:rPr>
                <w:rFonts w:ascii="Arial" w:hAnsi="Arial" w:cs="Arial"/>
              </w:rPr>
            </w:pPr>
            <w:r>
              <w:rPr>
                <w:rFonts w:ascii="Arial" w:hAnsi="Arial" w:cs="Arial"/>
              </w:rPr>
              <w:t>East of England Community Health and Care</w:t>
            </w:r>
          </w:p>
        </w:tc>
      </w:tr>
      <w:tr w:rsidR="007347C7" w:rsidRPr="007347C7" w14:paraId="389FEFE6" w14:textId="215677D2" w:rsidTr="00BF36A8">
        <w:trPr>
          <w:trHeight w:val="290"/>
        </w:trPr>
        <w:tc>
          <w:tcPr>
            <w:tcW w:w="3220" w:type="dxa"/>
            <w:noWrap/>
          </w:tcPr>
          <w:p w14:paraId="6A862E02" w14:textId="65736BF3" w:rsidR="007347C7" w:rsidRPr="007347C7" w:rsidRDefault="00BF36A8" w:rsidP="007347C7">
            <w:pPr>
              <w:rPr>
                <w:rFonts w:ascii="Arial" w:hAnsi="Arial" w:cs="Arial"/>
              </w:rPr>
            </w:pPr>
            <w:r>
              <w:rPr>
                <w:rFonts w:ascii="Arial" w:hAnsi="Arial" w:cs="Arial"/>
              </w:rPr>
              <w:t>Emma Wyatt</w:t>
            </w:r>
          </w:p>
        </w:tc>
        <w:tc>
          <w:tcPr>
            <w:tcW w:w="5280" w:type="dxa"/>
          </w:tcPr>
          <w:p w14:paraId="0D3F6CC3" w14:textId="2C7EC66D" w:rsidR="007347C7" w:rsidRPr="007347C7" w:rsidRDefault="00BF36A8" w:rsidP="007347C7">
            <w:pPr>
              <w:rPr>
                <w:rFonts w:ascii="Arial" w:hAnsi="Arial" w:cs="Arial"/>
              </w:rPr>
            </w:pPr>
            <w:r>
              <w:rPr>
                <w:rFonts w:ascii="Arial" w:hAnsi="Arial" w:cs="Arial"/>
              </w:rPr>
              <w:t>Sprowston Infant School</w:t>
            </w:r>
          </w:p>
        </w:tc>
      </w:tr>
      <w:tr w:rsidR="007347C7" w:rsidRPr="007347C7" w14:paraId="59557F83" w14:textId="0C186DA7" w:rsidTr="00BF36A8">
        <w:trPr>
          <w:trHeight w:val="290"/>
        </w:trPr>
        <w:tc>
          <w:tcPr>
            <w:tcW w:w="3220" w:type="dxa"/>
            <w:noWrap/>
          </w:tcPr>
          <w:p w14:paraId="6AC316FB" w14:textId="4D44FBD2" w:rsidR="007347C7" w:rsidRPr="007347C7" w:rsidRDefault="00D7025F" w:rsidP="007347C7">
            <w:pPr>
              <w:rPr>
                <w:rFonts w:ascii="Arial" w:hAnsi="Arial" w:cs="Arial"/>
              </w:rPr>
            </w:pPr>
            <w:r>
              <w:rPr>
                <w:rFonts w:ascii="Arial" w:hAnsi="Arial" w:cs="Arial"/>
              </w:rPr>
              <w:t>Lyndsay Fielding</w:t>
            </w:r>
          </w:p>
        </w:tc>
        <w:tc>
          <w:tcPr>
            <w:tcW w:w="5280" w:type="dxa"/>
          </w:tcPr>
          <w:p w14:paraId="20335E3D" w14:textId="293FF018" w:rsidR="007347C7" w:rsidRPr="007347C7" w:rsidRDefault="00D7025F" w:rsidP="007347C7">
            <w:pPr>
              <w:rPr>
                <w:rFonts w:ascii="Arial" w:hAnsi="Arial" w:cs="Arial"/>
              </w:rPr>
            </w:pPr>
            <w:proofErr w:type="spellStart"/>
            <w:r>
              <w:rPr>
                <w:rFonts w:ascii="Arial" w:hAnsi="Arial" w:cs="Arial"/>
              </w:rPr>
              <w:t>Greshams</w:t>
            </w:r>
            <w:proofErr w:type="spellEnd"/>
            <w:r w:rsidR="007E0454">
              <w:rPr>
                <w:rFonts w:ascii="Arial" w:hAnsi="Arial" w:cs="Arial"/>
              </w:rPr>
              <w:t xml:space="preserve"> School</w:t>
            </w:r>
          </w:p>
        </w:tc>
      </w:tr>
      <w:tr w:rsidR="007347C7" w:rsidRPr="007347C7" w14:paraId="4D4EC547" w14:textId="6C68ACA0" w:rsidTr="00BF36A8">
        <w:trPr>
          <w:trHeight w:val="290"/>
        </w:trPr>
        <w:tc>
          <w:tcPr>
            <w:tcW w:w="3220" w:type="dxa"/>
            <w:noWrap/>
          </w:tcPr>
          <w:p w14:paraId="4009A6BF" w14:textId="797D54C8" w:rsidR="007347C7" w:rsidRPr="007347C7" w:rsidRDefault="00D7025F" w:rsidP="007347C7">
            <w:pPr>
              <w:rPr>
                <w:rFonts w:ascii="Arial" w:hAnsi="Arial" w:cs="Arial"/>
              </w:rPr>
            </w:pPr>
            <w:r>
              <w:rPr>
                <w:rFonts w:ascii="Arial" w:hAnsi="Arial" w:cs="Arial"/>
              </w:rPr>
              <w:t>Andrea Brown</w:t>
            </w:r>
          </w:p>
        </w:tc>
        <w:tc>
          <w:tcPr>
            <w:tcW w:w="5280" w:type="dxa"/>
          </w:tcPr>
          <w:p w14:paraId="06B356C9" w14:textId="582A7C1C" w:rsidR="007347C7" w:rsidRPr="00BD2C9D" w:rsidRDefault="00D7025F" w:rsidP="007347C7">
            <w:pPr>
              <w:rPr>
                <w:rFonts w:ascii="Arial" w:hAnsi="Arial" w:cs="Arial"/>
                <w:color w:val="000000"/>
              </w:rPr>
            </w:pPr>
            <w:r>
              <w:rPr>
                <w:rFonts w:ascii="Arial" w:hAnsi="Arial" w:cs="Arial"/>
              </w:rPr>
              <w:t>NCC Childrens Services</w:t>
            </w:r>
          </w:p>
        </w:tc>
      </w:tr>
    </w:tbl>
    <w:p w14:paraId="2BEF1587" w14:textId="77777777" w:rsidR="008E04E6" w:rsidRDefault="008E04E6" w:rsidP="003B0A55">
      <w:pPr>
        <w:rPr>
          <w:rFonts w:ascii="Arial" w:hAnsi="Arial" w:cs="Arial"/>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617E6E7B"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Welcome and introduction</w:t>
      </w:r>
    </w:p>
    <w:p w14:paraId="4A615B98"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Feedback from LSCG members</w:t>
      </w:r>
    </w:p>
    <w:p w14:paraId="1403BA2D"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Safeguarding updates from LSCG members</w:t>
      </w:r>
    </w:p>
    <w:p w14:paraId="316F9768" w14:textId="6B2EB947" w:rsidR="00720913" w:rsidRDefault="00720913" w:rsidP="00720913">
      <w:pPr>
        <w:pStyle w:val="ListParagraph"/>
        <w:numPr>
          <w:ilvl w:val="0"/>
          <w:numId w:val="8"/>
        </w:numPr>
        <w:spacing w:line="360" w:lineRule="auto"/>
        <w:ind w:left="714" w:hanging="357"/>
        <w:rPr>
          <w:rFonts w:ascii="Arial" w:hAnsi="Arial" w:cs="Arial"/>
        </w:rPr>
      </w:pPr>
      <w:r w:rsidRPr="00CD57F0">
        <w:rPr>
          <w:rFonts w:ascii="Arial" w:hAnsi="Arial" w:cs="Arial"/>
        </w:rPr>
        <w:t xml:space="preserve">Families </w:t>
      </w:r>
      <w:r>
        <w:rPr>
          <w:rFonts w:ascii="Arial" w:hAnsi="Arial" w:cs="Arial"/>
        </w:rPr>
        <w:t>Networking and Family Group Decision Making</w:t>
      </w:r>
      <w:r w:rsidRPr="00CD57F0">
        <w:rPr>
          <w:rFonts w:ascii="Arial" w:hAnsi="Arial" w:cs="Arial"/>
        </w:rPr>
        <w:t xml:space="preserve"> (Andrea Brown)</w:t>
      </w:r>
    </w:p>
    <w:p w14:paraId="6E0A0FA9" w14:textId="77777777" w:rsidR="00CA27F8" w:rsidRPr="00CD57F0" w:rsidRDefault="00CA27F8" w:rsidP="00CA27F8">
      <w:pPr>
        <w:pStyle w:val="ListParagraph"/>
        <w:numPr>
          <w:ilvl w:val="0"/>
          <w:numId w:val="8"/>
        </w:numPr>
        <w:spacing w:line="360" w:lineRule="auto"/>
        <w:ind w:left="714" w:hanging="357"/>
        <w:rPr>
          <w:rFonts w:ascii="Arial" w:hAnsi="Arial" w:cs="Arial"/>
        </w:rPr>
      </w:pPr>
      <w:r w:rsidRPr="00CD57F0">
        <w:rPr>
          <w:rFonts w:ascii="Arial" w:hAnsi="Arial" w:cs="Arial"/>
        </w:rPr>
        <w:t>Family Hubs (</w:t>
      </w:r>
      <w:r>
        <w:rPr>
          <w:rFonts w:ascii="Arial" w:hAnsi="Arial" w:cs="Arial"/>
        </w:rPr>
        <w:t>Keith Holmes</w:t>
      </w:r>
      <w:r w:rsidRPr="00CD57F0">
        <w:rPr>
          <w:rFonts w:ascii="Arial" w:hAnsi="Arial" w:cs="Arial"/>
        </w:rPr>
        <w:t>)</w:t>
      </w:r>
    </w:p>
    <w:p w14:paraId="635EA6C2" w14:textId="709D5BE3" w:rsidR="00CA27F8" w:rsidRPr="00CA27F8" w:rsidRDefault="00CA27F8" w:rsidP="00CA27F8">
      <w:pPr>
        <w:pStyle w:val="ListParagraph"/>
        <w:numPr>
          <w:ilvl w:val="0"/>
          <w:numId w:val="8"/>
        </w:numPr>
        <w:spacing w:line="360" w:lineRule="auto"/>
        <w:ind w:left="714" w:hanging="357"/>
        <w:rPr>
          <w:rFonts w:ascii="Arial" w:hAnsi="Arial" w:cs="Arial"/>
        </w:rPr>
      </w:pPr>
      <w:r>
        <w:rPr>
          <w:rFonts w:ascii="Arial" w:hAnsi="Arial" w:cs="Arial"/>
        </w:rPr>
        <w:t xml:space="preserve">Next </w:t>
      </w:r>
      <w:proofErr w:type="gramStart"/>
      <w:r>
        <w:rPr>
          <w:rFonts w:ascii="Arial" w:hAnsi="Arial" w:cs="Arial"/>
        </w:rPr>
        <w:t xml:space="preserve">meeting  </w:t>
      </w:r>
      <w:r w:rsidR="00720913">
        <w:t>Weds</w:t>
      </w:r>
      <w:proofErr w:type="gramEnd"/>
      <w:r w:rsidR="00720913">
        <w:t xml:space="preserve"> 8th</w:t>
      </w:r>
      <w:r w:rsidRPr="00CA27F8">
        <w:rPr>
          <w:vertAlign w:val="superscript"/>
        </w:rPr>
        <w:t>th</w:t>
      </w:r>
      <w:r>
        <w:t xml:space="preserve"> July </w:t>
      </w:r>
      <w:r w:rsidR="00720913">
        <w:t>1</w:t>
      </w:r>
      <w:r w:rsidR="00072B46">
        <w:t>pm</w:t>
      </w:r>
      <w:r>
        <w:t xml:space="preserve"> venue tba</w:t>
      </w:r>
    </w:p>
    <w:p w14:paraId="69398C55" w14:textId="77777777" w:rsidR="00CA27F8" w:rsidRDefault="00CA27F8" w:rsidP="003B0A55">
      <w:pPr>
        <w:rPr>
          <w:rFonts w:ascii="Arial" w:hAnsi="Arial" w:cs="Arial"/>
        </w:rPr>
      </w:pPr>
    </w:p>
    <w:p w14:paraId="51002EF6" w14:textId="77777777" w:rsidR="00CA27F8" w:rsidRDefault="00CA27F8" w:rsidP="003B0A55">
      <w:pPr>
        <w:rPr>
          <w:rFonts w:ascii="Arial" w:hAnsi="Arial" w:cs="Arial"/>
        </w:rPr>
      </w:pPr>
    </w:p>
    <w:p w14:paraId="6D213F95" w14:textId="77777777" w:rsidR="00072B46" w:rsidRPr="00072B46" w:rsidRDefault="00072B46" w:rsidP="006F4A5A">
      <w:pPr>
        <w:pStyle w:val="ListParagraph"/>
        <w:numPr>
          <w:ilvl w:val="0"/>
          <w:numId w:val="12"/>
        </w:numPr>
        <w:rPr>
          <w:rFonts w:ascii="Arial" w:hAnsi="Arial" w:cs="Arial"/>
          <w:b/>
          <w:bCs/>
        </w:rPr>
      </w:pPr>
      <w:r w:rsidRPr="00072B46">
        <w:rPr>
          <w:rFonts w:ascii="Arial" w:hAnsi="Arial" w:cs="Arial"/>
          <w:b/>
          <w:bCs/>
        </w:rPr>
        <w:t>Meeting notes:</w:t>
      </w:r>
    </w:p>
    <w:p w14:paraId="23CAD573" w14:textId="02E1F2A5" w:rsidR="006F4A5A" w:rsidRPr="006F4A5A" w:rsidRDefault="006F4A5A" w:rsidP="006F4A5A">
      <w:pPr>
        <w:pStyle w:val="ListParagraph"/>
        <w:numPr>
          <w:ilvl w:val="0"/>
          <w:numId w:val="12"/>
        </w:numPr>
        <w:rPr>
          <w:rFonts w:ascii="Arial" w:hAnsi="Arial" w:cs="Arial"/>
          <w:b/>
          <w:bCs/>
        </w:rPr>
      </w:pPr>
      <w:r w:rsidRPr="006F4A5A">
        <w:rPr>
          <w:rFonts w:ascii="Arial" w:hAnsi="Arial" w:cs="Arial"/>
          <w:b/>
          <w:bCs/>
        </w:rPr>
        <w:lastRenderedPageBreak/>
        <w:t>Feedback from LSCG members</w:t>
      </w:r>
    </w:p>
    <w:p w14:paraId="2F912606" w14:textId="00A3B7B2" w:rsidR="00072B46" w:rsidRPr="006F4A5A" w:rsidRDefault="00072B46" w:rsidP="006F4A5A">
      <w:pPr>
        <w:ind w:left="360"/>
        <w:rPr>
          <w:rFonts w:ascii="Arial" w:hAnsi="Arial" w:cs="Arial"/>
        </w:rPr>
      </w:pPr>
      <w:r w:rsidRPr="006F4A5A">
        <w:rPr>
          <w:rFonts w:ascii="Arial" w:hAnsi="Arial" w:cs="Arial"/>
        </w:rPr>
        <w:t>LSCG Member Survey Results and Implications: Mark presented the results of the March LSCG member survey, highlighting preferences for meeting formats, the value of networking, and the need for actionable outcomes, with Philip and other colleagues discussing how these findings will shape future meetings and agendas.</w:t>
      </w:r>
    </w:p>
    <w:p w14:paraId="549432DE" w14:textId="3431A1B9" w:rsidR="00072B46" w:rsidRPr="006F4A5A" w:rsidRDefault="00072B46" w:rsidP="006F4A5A">
      <w:pPr>
        <w:ind w:left="360"/>
        <w:rPr>
          <w:rFonts w:ascii="Arial" w:hAnsi="Arial" w:cs="Arial"/>
        </w:rPr>
      </w:pPr>
      <w:r w:rsidRPr="006F4A5A">
        <w:rPr>
          <w:rFonts w:ascii="Arial" w:hAnsi="Arial" w:cs="Arial"/>
        </w:rPr>
        <w:t>Preferred Meeting Formats: The survey revealed a strong preference for</w:t>
      </w:r>
      <w:r w:rsidR="006F4A5A" w:rsidRPr="006F4A5A">
        <w:rPr>
          <w:rFonts w:ascii="Arial" w:hAnsi="Arial" w:cs="Arial"/>
        </w:rPr>
        <w:t xml:space="preserve"> </w:t>
      </w:r>
      <w:r w:rsidRPr="006F4A5A">
        <w:rPr>
          <w:rFonts w:ascii="Arial" w:hAnsi="Arial" w:cs="Arial"/>
        </w:rPr>
        <w:t>alternating between online and in-person, as online meetings are easier to attend but in-person meetings foster deeper discussions and networking.</w:t>
      </w:r>
    </w:p>
    <w:p w14:paraId="54705992" w14:textId="52EE4DCF" w:rsidR="00072B46" w:rsidRPr="006F4A5A" w:rsidRDefault="00072B46" w:rsidP="006F4A5A">
      <w:pPr>
        <w:ind w:left="360"/>
        <w:rPr>
          <w:rFonts w:ascii="Arial" w:hAnsi="Arial" w:cs="Arial"/>
        </w:rPr>
      </w:pPr>
      <w:r w:rsidRPr="006F4A5A">
        <w:rPr>
          <w:rFonts w:ascii="Arial" w:hAnsi="Arial" w:cs="Arial"/>
        </w:rPr>
        <w:t>Value Added by LSCG Meetings: Members identified networking, learning about other services, sharing practice, and reflective discussions as the most valuable aspects, with presentations and updates from local organisations being appreciated.</w:t>
      </w:r>
    </w:p>
    <w:p w14:paraId="75291798" w14:textId="14BBBE76" w:rsidR="00072B46" w:rsidRPr="006F4A5A" w:rsidRDefault="00072B46" w:rsidP="006F4A5A">
      <w:pPr>
        <w:ind w:left="360"/>
        <w:rPr>
          <w:rFonts w:ascii="Arial" w:hAnsi="Arial" w:cs="Arial"/>
        </w:rPr>
      </w:pPr>
      <w:r w:rsidRPr="006F4A5A">
        <w:rPr>
          <w:rFonts w:ascii="Arial" w:hAnsi="Arial" w:cs="Arial"/>
        </w:rPr>
        <w:t>Areas for Improvement: Feedback indicated a desire for more actionable outcomes, increased attendance, and more input from attendees about local issues, with Mark noting the importance of collective action and soft intelligence.</w:t>
      </w:r>
    </w:p>
    <w:p w14:paraId="447B0F17" w14:textId="0DF10136" w:rsidR="00072B46" w:rsidRPr="006F4A5A" w:rsidRDefault="00072B46" w:rsidP="006F4A5A">
      <w:pPr>
        <w:ind w:left="360"/>
        <w:rPr>
          <w:rFonts w:ascii="Arial" w:hAnsi="Arial" w:cs="Arial"/>
        </w:rPr>
      </w:pPr>
      <w:r w:rsidRPr="006F4A5A">
        <w:rPr>
          <w:rFonts w:ascii="Arial" w:hAnsi="Arial" w:cs="Arial"/>
        </w:rPr>
        <w:t xml:space="preserve">Future Meeting Content: </w:t>
      </w:r>
      <w:r w:rsidR="000E7F85">
        <w:rPr>
          <w:rFonts w:ascii="Arial" w:hAnsi="Arial" w:cs="Arial"/>
        </w:rPr>
        <w:t xml:space="preserve">As well as presentations and focus on the priorities each LSCG will begin </w:t>
      </w:r>
      <w:r w:rsidR="006547ED">
        <w:rPr>
          <w:rFonts w:ascii="Arial" w:hAnsi="Arial" w:cs="Arial"/>
        </w:rPr>
        <w:t xml:space="preserve">with </w:t>
      </w:r>
      <w:r w:rsidR="00FD1435">
        <w:rPr>
          <w:rFonts w:ascii="Arial" w:hAnsi="Arial" w:cs="Arial"/>
        </w:rPr>
        <w:t xml:space="preserve">safeguarding updates from members.  </w:t>
      </w:r>
    </w:p>
    <w:p w14:paraId="3FFEBC59" w14:textId="6064D5FF" w:rsidR="00072B46" w:rsidRPr="00FD1435" w:rsidRDefault="00FD1435" w:rsidP="00FD1435">
      <w:pPr>
        <w:ind w:left="360"/>
        <w:rPr>
          <w:rFonts w:ascii="Arial" w:hAnsi="Arial" w:cs="Arial"/>
        </w:rPr>
      </w:pPr>
      <w:r w:rsidRPr="00FD1435">
        <w:rPr>
          <w:rFonts w:ascii="Arial" w:hAnsi="Arial" w:cs="Arial"/>
        </w:rPr>
        <w:t xml:space="preserve">Colleagues </w:t>
      </w:r>
      <w:r w:rsidR="00072B46" w:rsidRPr="00FD1435">
        <w:rPr>
          <w:rFonts w:ascii="Arial" w:hAnsi="Arial" w:cs="Arial"/>
        </w:rPr>
        <w:t>shared recent experiences, service updates, and challenges, including attendance at safeguarding events, organisational changes, barriers to school engagement, and concerns about transitional safeguarding and future local government reorganisation.</w:t>
      </w:r>
    </w:p>
    <w:p w14:paraId="0C681FE0" w14:textId="0D400284" w:rsidR="00072B46" w:rsidRPr="00FD1435" w:rsidRDefault="00072B46" w:rsidP="00FD1435">
      <w:pPr>
        <w:ind w:left="360"/>
        <w:rPr>
          <w:rFonts w:ascii="Arial" w:hAnsi="Arial" w:cs="Arial"/>
        </w:rPr>
      </w:pPr>
      <w:r w:rsidRPr="00FD1435">
        <w:rPr>
          <w:rFonts w:ascii="Arial" w:hAnsi="Arial" w:cs="Arial"/>
        </w:rPr>
        <w:t xml:space="preserve">Olivia </w:t>
      </w:r>
      <w:r w:rsidR="00FD1435" w:rsidRPr="00FD1435">
        <w:rPr>
          <w:rFonts w:ascii="Arial" w:hAnsi="Arial" w:cs="Arial"/>
        </w:rPr>
        <w:t>talked about</w:t>
      </w:r>
      <w:r w:rsidRPr="00FD1435">
        <w:rPr>
          <w:rFonts w:ascii="Arial" w:hAnsi="Arial" w:cs="Arial"/>
        </w:rPr>
        <w:t xml:space="preserve"> the merger of NCH</w:t>
      </w:r>
      <w:r w:rsidR="00FD1435" w:rsidRPr="00FD1435">
        <w:rPr>
          <w:rFonts w:ascii="Arial" w:hAnsi="Arial" w:cs="Arial"/>
        </w:rPr>
        <w:t>C</w:t>
      </w:r>
      <w:r w:rsidRPr="00FD1435">
        <w:rPr>
          <w:rFonts w:ascii="Arial" w:hAnsi="Arial" w:cs="Arial"/>
        </w:rPr>
        <w:t xml:space="preserve"> and CCS into East of England Community Health and Care, noting ongoing changes in safeguarding teams and the potential for greater involvement of school nurses in projects.</w:t>
      </w:r>
    </w:p>
    <w:p w14:paraId="119B8C80" w14:textId="77777777" w:rsidR="00072B46" w:rsidRPr="00FD1435" w:rsidRDefault="00072B46" w:rsidP="00FD1435">
      <w:pPr>
        <w:ind w:left="360"/>
        <w:rPr>
          <w:rFonts w:ascii="Arial" w:hAnsi="Arial" w:cs="Arial"/>
        </w:rPr>
      </w:pPr>
      <w:r w:rsidRPr="00FD1435">
        <w:rPr>
          <w:rFonts w:ascii="Arial" w:hAnsi="Arial" w:cs="Arial"/>
        </w:rPr>
        <w:t>Barriers to School Engagement: Erika reported that commissioned providers are struggling to engage with North Norfolk schools, despite repeated attempts, and Philip offered to help facilitate connections through his colleagues.</w:t>
      </w:r>
    </w:p>
    <w:p w14:paraId="1769BFDA" w14:textId="77777777" w:rsidR="00072B46" w:rsidRPr="00FD1435" w:rsidRDefault="00072B46" w:rsidP="00FD1435">
      <w:pPr>
        <w:ind w:left="360"/>
        <w:rPr>
          <w:rFonts w:ascii="Arial" w:hAnsi="Arial" w:cs="Arial"/>
        </w:rPr>
      </w:pPr>
      <w:r w:rsidRPr="00FD1435">
        <w:rPr>
          <w:rFonts w:ascii="Arial" w:hAnsi="Arial" w:cs="Arial"/>
        </w:rPr>
        <w:t>Transitional Safeguarding and TAF Meetings: Marie emphasised the importance of transitional safeguarding for post-16 learners, noting the value of TAF meetings in understanding service transitions and ensuring continued support for vulnerable young people.</w:t>
      </w:r>
    </w:p>
    <w:p w14:paraId="4EF1CE42" w14:textId="77777777" w:rsidR="00072B46" w:rsidRPr="00FD1435" w:rsidRDefault="00072B46" w:rsidP="00FD1435">
      <w:pPr>
        <w:ind w:left="360"/>
        <w:rPr>
          <w:rFonts w:ascii="Arial" w:hAnsi="Arial" w:cs="Arial"/>
        </w:rPr>
      </w:pPr>
      <w:r w:rsidRPr="00FD1435">
        <w:rPr>
          <w:rFonts w:ascii="Arial" w:hAnsi="Arial" w:cs="Arial"/>
        </w:rPr>
        <w:t>Local Government Reorganisation Concerns: Sonia raised questions about the impact of upcoming local government reorganisation (LGR) on safeguarding groups, suggesting regular updates as a standard agenda item and expressing concerns about children potentially falling through gaps between new authorities.</w:t>
      </w:r>
    </w:p>
    <w:p w14:paraId="1AB216D8" w14:textId="77777777" w:rsidR="00FD1435" w:rsidRDefault="00072B46" w:rsidP="006F4A5A">
      <w:pPr>
        <w:pStyle w:val="ListParagraph"/>
        <w:numPr>
          <w:ilvl w:val="0"/>
          <w:numId w:val="12"/>
        </w:numPr>
        <w:rPr>
          <w:rFonts w:ascii="Arial" w:hAnsi="Arial" w:cs="Arial"/>
          <w:b/>
          <w:bCs/>
        </w:rPr>
      </w:pPr>
      <w:r w:rsidRPr="00072B46">
        <w:rPr>
          <w:rFonts w:ascii="Arial" w:hAnsi="Arial" w:cs="Arial"/>
          <w:b/>
          <w:bCs/>
        </w:rPr>
        <w:lastRenderedPageBreak/>
        <w:t xml:space="preserve">Family Networking and Family Group Decision Making </w:t>
      </w:r>
    </w:p>
    <w:p w14:paraId="07A5ABE1" w14:textId="77777777" w:rsidR="00FD1435" w:rsidRDefault="00FD1435" w:rsidP="00FD1435">
      <w:pPr>
        <w:pStyle w:val="ListParagraph"/>
        <w:rPr>
          <w:rFonts w:ascii="Arial" w:hAnsi="Arial" w:cs="Arial"/>
          <w:b/>
          <w:bCs/>
        </w:rPr>
      </w:pPr>
    </w:p>
    <w:p w14:paraId="2D829F6E" w14:textId="3B719FEF" w:rsidR="00072B46" w:rsidRPr="00E807D2" w:rsidRDefault="00072B46" w:rsidP="00E807D2">
      <w:pPr>
        <w:ind w:left="360"/>
        <w:rPr>
          <w:rFonts w:ascii="Arial" w:hAnsi="Arial" w:cs="Arial"/>
        </w:rPr>
      </w:pPr>
      <w:r w:rsidRPr="00E807D2">
        <w:rPr>
          <w:rFonts w:ascii="Arial" w:hAnsi="Arial" w:cs="Arial"/>
        </w:rPr>
        <w:t xml:space="preserve">Andrea delivered a comprehensive briefing on family networking and family group decision making, outlining statutory guidance, principles, benefits, challenges, and practical approaches, with </w:t>
      </w:r>
      <w:r w:rsidR="00E807D2" w:rsidRPr="00E807D2">
        <w:rPr>
          <w:rFonts w:ascii="Arial" w:hAnsi="Arial" w:cs="Arial"/>
        </w:rPr>
        <w:t>members of the group</w:t>
      </w:r>
      <w:r w:rsidRPr="00E807D2">
        <w:rPr>
          <w:rFonts w:ascii="Arial" w:hAnsi="Arial" w:cs="Arial"/>
        </w:rPr>
        <w:t xml:space="preserve"> discussing implementation, barriers, and the importance of inclusive, family-led planning.</w:t>
      </w:r>
    </w:p>
    <w:p w14:paraId="072B168E" w14:textId="77777777" w:rsidR="00072B46" w:rsidRPr="00E807D2" w:rsidRDefault="00072B46" w:rsidP="00E807D2">
      <w:pPr>
        <w:ind w:left="360"/>
        <w:rPr>
          <w:rFonts w:ascii="Arial" w:hAnsi="Arial" w:cs="Arial"/>
        </w:rPr>
      </w:pPr>
      <w:r w:rsidRPr="00E807D2">
        <w:rPr>
          <w:rFonts w:ascii="Arial" w:hAnsi="Arial" w:cs="Arial"/>
        </w:rPr>
        <w:t>Statutory Guidance and Principles: Andrea explained the statutory basis for family networking and family group decision making, referencing the Department for Education review, the 'Stable Homes, Built on Love' strategy, and revisions to Working Together, emphasising the shift towards family-led planning.</w:t>
      </w:r>
    </w:p>
    <w:p w14:paraId="1B0D0607" w14:textId="77777777" w:rsidR="00072B46" w:rsidRPr="00E807D2" w:rsidRDefault="00072B46" w:rsidP="00E807D2">
      <w:pPr>
        <w:ind w:left="360"/>
        <w:rPr>
          <w:rFonts w:ascii="Arial" w:hAnsi="Arial" w:cs="Arial"/>
        </w:rPr>
      </w:pPr>
      <w:r w:rsidRPr="00E807D2">
        <w:rPr>
          <w:rFonts w:ascii="Arial" w:hAnsi="Arial" w:cs="Arial"/>
        </w:rPr>
        <w:t>Benefits and Challenges of Family-Led Approaches: The approach empowers families, strengthens networks, improves outcomes, and is culturally responsive, but professionals may find the shift from professional-led to family-led plans challenging, requiring confidence, trust, and tolerance of uncertainty.</w:t>
      </w:r>
    </w:p>
    <w:p w14:paraId="5DACF61C" w14:textId="77777777" w:rsidR="00072B46" w:rsidRPr="00E807D2" w:rsidRDefault="00072B46" w:rsidP="00E807D2">
      <w:pPr>
        <w:ind w:left="360"/>
        <w:rPr>
          <w:rFonts w:ascii="Arial" w:hAnsi="Arial" w:cs="Arial"/>
        </w:rPr>
      </w:pPr>
      <w:r w:rsidRPr="00E807D2">
        <w:rPr>
          <w:rFonts w:ascii="Arial" w:hAnsi="Arial" w:cs="Arial"/>
        </w:rPr>
        <w:t>Practical Implementation and Tools: Andrea described the use of network maps, eco maps, and genograms to identify important relationships, and stressed the need for preparation, warm introductions, and trauma-informed practice to empower families and ensure plans are sustainable.</w:t>
      </w:r>
    </w:p>
    <w:p w14:paraId="4F6A7985" w14:textId="77777777" w:rsidR="00072B46" w:rsidRPr="00E807D2" w:rsidRDefault="00072B46" w:rsidP="00E807D2">
      <w:pPr>
        <w:ind w:left="360"/>
        <w:rPr>
          <w:rFonts w:ascii="Arial" w:hAnsi="Arial" w:cs="Arial"/>
        </w:rPr>
      </w:pPr>
      <w:r w:rsidRPr="00E807D2">
        <w:rPr>
          <w:rFonts w:ascii="Arial" w:hAnsi="Arial" w:cs="Arial"/>
        </w:rPr>
        <w:t>Barriers and Solutions in Practice: Lyndsey and Marie discussed barriers such as reluctance to involve certain family members, consent issues, and the need for curiosity and training to navigate these challenges, with Andrea highlighting the importance of proportionate, case-by-case approaches.</w:t>
      </w:r>
    </w:p>
    <w:p w14:paraId="42C4CBFE" w14:textId="1C51F82D" w:rsidR="00072B46" w:rsidRPr="00E807D2" w:rsidRDefault="00072B46" w:rsidP="00E807D2">
      <w:pPr>
        <w:ind w:left="360"/>
        <w:rPr>
          <w:rFonts w:ascii="Arial" w:hAnsi="Arial" w:cs="Arial"/>
        </w:rPr>
      </w:pPr>
      <w:r w:rsidRPr="00E807D2">
        <w:rPr>
          <w:rFonts w:ascii="Arial" w:hAnsi="Arial" w:cs="Arial"/>
        </w:rPr>
        <w:t>Training and Support Resources: Andrea informed members about the availability of two-day training on the NSCP website,</w:t>
      </w:r>
      <w:r w:rsidR="00E92684" w:rsidRPr="00E92684">
        <w:t xml:space="preserve"> </w:t>
      </w:r>
      <w:hyperlink r:id="rId10" w:history="1">
        <w:r w:rsidR="00E92684" w:rsidRPr="00E92684">
          <w:rPr>
            <w:rStyle w:val="Hyperlink"/>
            <w:rFonts w:ascii="Arial" w:hAnsi="Arial" w:cs="Arial"/>
          </w:rPr>
          <w:t>NSCP Training Booking Page | Norfolk Safeguarding Children Partnership</w:t>
        </w:r>
      </w:hyperlink>
      <w:r w:rsidRPr="00E807D2">
        <w:rPr>
          <w:rFonts w:ascii="Arial" w:hAnsi="Arial" w:cs="Arial"/>
        </w:rPr>
        <w:t xml:space="preserve"> family network advisors, and coaching officers, encouraging practitioners to access these resources and share information with colleagues.</w:t>
      </w:r>
    </w:p>
    <w:p w14:paraId="32EFBEAD" w14:textId="77777777" w:rsidR="00E92684" w:rsidRDefault="00072B46" w:rsidP="006F4A5A">
      <w:pPr>
        <w:pStyle w:val="ListParagraph"/>
        <w:numPr>
          <w:ilvl w:val="0"/>
          <w:numId w:val="12"/>
        </w:numPr>
        <w:rPr>
          <w:rFonts w:ascii="Arial" w:hAnsi="Arial" w:cs="Arial"/>
          <w:b/>
          <w:bCs/>
        </w:rPr>
      </w:pPr>
      <w:r w:rsidRPr="00072B46">
        <w:rPr>
          <w:rFonts w:ascii="Arial" w:hAnsi="Arial" w:cs="Arial"/>
          <w:b/>
          <w:bCs/>
        </w:rPr>
        <w:t xml:space="preserve">Best Start Family Hubs and Healthy Babies Programme Update: </w:t>
      </w:r>
    </w:p>
    <w:p w14:paraId="12D29F9A" w14:textId="492BDDFB" w:rsidR="00072B46" w:rsidRPr="00E92684" w:rsidRDefault="00072B46" w:rsidP="00E92684">
      <w:pPr>
        <w:ind w:left="360"/>
        <w:rPr>
          <w:rFonts w:ascii="Arial" w:hAnsi="Arial" w:cs="Arial"/>
        </w:rPr>
      </w:pPr>
      <w:r w:rsidRPr="00E92684">
        <w:rPr>
          <w:rFonts w:ascii="Arial" w:hAnsi="Arial" w:cs="Arial"/>
        </w:rPr>
        <w:t>Keith provided a detailed update on the Best Start Family Hubs and Healthy Babies programme, covering government guidance, funding, delivery expectations, outreach strategies, partnership working, and targeted interventions, with Philip noting plans to bring place-based updates to future LSCG meetings.</w:t>
      </w:r>
    </w:p>
    <w:p w14:paraId="35417FA2" w14:textId="77777777" w:rsidR="00072B46" w:rsidRPr="00E92684" w:rsidRDefault="00072B46" w:rsidP="00E92684">
      <w:pPr>
        <w:ind w:left="360"/>
        <w:rPr>
          <w:rFonts w:ascii="Arial" w:hAnsi="Arial" w:cs="Arial"/>
        </w:rPr>
      </w:pPr>
      <w:r w:rsidRPr="00E92684">
        <w:rPr>
          <w:rFonts w:ascii="Arial" w:hAnsi="Arial" w:cs="Arial"/>
        </w:rPr>
        <w:t xml:space="preserve">Programme Aims and Government Guidance: Keith outlined the three main aims: expanding early family support, improving early childhood development, and </w:t>
      </w:r>
      <w:r w:rsidRPr="00E92684">
        <w:rPr>
          <w:rFonts w:ascii="Arial" w:hAnsi="Arial" w:cs="Arial"/>
        </w:rPr>
        <w:lastRenderedPageBreak/>
        <w:t>enhancing child and maternal health and wellbeing, with a focus on locating hubs in areas of greatest need and supporting children with additional needs.</w:t>
      </w:r>
    </w:p>
    <w:p w14:paraId="2CCA3588" w14:textId="77777777" w:rsidR="00072B46" w:rsidRPr="00E92684" w:rsidRDefault="00072B46" w:rsidP="00E92684">
      <w:pPr>
        <w:ind w:left="360"/>
        <w:rPr>
          <w:rFonts w:ascii="Arial" w:hAnsi="Arial" w:cs="Arial"/>
        </w:rPr>
      </w:pPr>
      <w:r w:rsidRPr="00E92684">
        <w:rPr>
          <w:rFonts w:ascii="Arial" w:hAnsi="Arial" w:cs="Arial"/>
        </w:rPr>
        <w:t>Funding and Delivery Requirements: The programme has received increased funding, with specific deliverables required by October, including outreach strategies, evidence-based interventions, SEND support, and coproduction with parents and families.</w:t>
      </w:r>
    </w:p>
    <w:p w14:paraId="6474676A" w14:textId="77777777" w:rsidR="00072B46" w:rsidRPr="00E92684" w:rsidRDefault="00072B46" w:rsidP="00E92684">
      <w:pPr>
        <w:ind w:left="360"/>
        <w:rPr>
          <w:rFonts w:ascii="Arial" w:hAnsi="Arial" w:cs="Arial"/>
        </w:rPr>
      </w:pPr>
      <w:r w:rsidRPr="00E92684">
        <w:rPr>
          <w:rFonts w:ascii="Arial" w:hAnsi="Arial" w:cs="Arial"/>
        </w:rPr>
        <w:t>Network and Partnership Approach: Keith described the network model, involving physical hubs, network sites, and partnerships with early years providers, health leaders, VCSE, and faith organisations to deliver integrated support and extend reach.</w:t>
      </w:r>
    </w:p>
    <w:p w14:paraId="60B03282" w14:textId="77777777" w:rsidR="00072B46" w:rsidRPr="00E92684" w:rsidRDefault="00072B46" w:rsidP="00E92684">
      <w:pPr>
        <w:ind w:left="360"/>
        <w:rPr>
          <w:rFonts w:ascii="Arial" w:hAnsi="Arial" w:cs="Arial"/>
        </w:rPr>
      </w:pPr>
      <w:r w:rsidRPr="00E92684">
        <w:rPr>
          <w:rFonts w:ascii="Arial" w:hAnsi="Arial" w:cs="Arial"/>
        </w:rPr>
        <w:t>Targeted Interventions and Support: The programme includes community grants, peer support, proactive targeted support, enhanced digital offers, and new roles such as family navigators and Best Start Inclusion Practitioners to support families and children with emerging needs.</w:t>
      </w:r>
    </w:p>
    <w:p w14:paraId="628E9FBC" w14:textId="77777777" w:rsidR="00072B46" w:rsidRPr="00E92684" w:rsidRDefault="00072B46" w:rsidP="00E92684">
      <w:pPr>
        <w:ind w:left="360"/>
        <w:rPr>
          <w:rFonts w:ascii="Arial" w:hAnsi="Arial" w:cs="Arial"/>
        </w:rPr>
      </w:pPr>
      <w:r w:rsidRPr="00E92684">
        <w:rPr>
          <w:rFonts w:ascii="Arial" w:hAnsi="Arial" w:cs="Arial"/>
        </w:rPr>
        <w:t>Healthy Babies and Infant Feeding Initiatives: Keith detailed initiatives to improve infant feeding outcomes, perinatal mental health, and parent-infant relationships, including peer support groups, training, and targeted interventions in areas with lower breastfeeding rates.</w:t>
      </w:r>
    </w:p>
    <w:p w14:paraId="2B46BEFA" w14:textId="77777777" w:rsidR="00E92684" w:rsidRDefault="00072B46" w:rsidP="006F4A5A">
      <w:pPr>
        <w:pStyle w:val="ListParagraph"/>
        <w:numPr>
          <w:ilvl w:val="0"/>
          <w:numId w:val="12"/>
        </w:numPr>
        <w:rPr>
          <w:rFonts w:ascii="Arial" w:hAnsi="Arial" w:cs="Arial"/>
          <w:b/>
          <w:bCs/>
        </w:rPr>
      </w:pPr>
      <w:r w:rsidRPr="00072B46">
        <w:rPr>
          <w:rFonts w:ascii="Arial" w:hAnsi="Arial" w:cs="Arial"/>
          <w:b/>
          <w:bCs/>
        </w:rPr>
        <w:t xml:space="preserve">Next Steps and Meeting Arrangements: </w:t>
      </w:r>
    </w:p>
    <w:p w14:paraId="1492C877" w14:textId="48CC75DD" w:rsidR="00072B46" w:rsidRPr="00E92684" w:rsidRDefault="00072B46" w:rsidP="00E92684">
      <w:pPr>
        <w:ind w:left="360"/>
        <w:rPr>
          <w:rFonts w:ascii="Arial" w:hAnsi="Arial" w:cs="Arial"/>
        </w:rPr>
      </w:pPr>
      <w:r w:rsidRPr="00E92684">
        <w:rPr>
          <w:rFonts w:ascii="Arial" w:hAnsi="Arial" w:cs="Arial"/>
        </w:rPr>
        <w:t>Philip concluded the meeting by confirming the next LSCG for Broadland and North Norfolk will be held face-to-face on 8th July</w:t>
      </w:r>
      <w:r w:rsidR="00BE36EC">
        <w:rPr>
          <w:rFonts w:ascii="Arial" w:hAnsi="Arial" w:cs="Arial"/>
        </w:rPr>
        <w:t xml:space="preserve"> 1pm</w:t>
      </w:r>
      <w:r w:rsidRPr="00E92684">
        <w:rPr>
          <w:rFonts w:ascii="Arial" w:hAnsi="Arial" w:cs="Arial"/>
        </w:rPr>
        <w:t>, inviting colleagues to host and encouraging members to review presentations, access training, and participate in the upcoming multi-agency practice week.</w:t>
      </w:r>
    </w:p>
    <w:p w14:paraId="5E21368D" w14:textId="77777777" w:rsidR="00072B46" w:rsidRPr="00E92684" w:rsidRDefault="00072B46" w:rsidP="00E92684">
      <w:pPr>
        <w:ind w:left="360"/>
        <w:rPr>
          <w:rFonts w:ascii="Arial" w:hAnsi="Arial" w:cs="Arial"/>
        </w:rPr>
      </w:pPr>
      <w:r w:rsidRPr="00E92684">
        <w:rPr>
          <w:rFonts w:ascii="Arial" w:hAnsi="Arial" w:cs="Arial"/>
        </w:rPr>
        <w:t>Face-to-Face Meeting Proposal: Philip proposed the next meeting be held in person, requesting volunteers to host and aiming to confirm logistics within 48 hours, with Lyndsey offering to check the North Walsham Hub as a potential venue.</w:t>
      </w:r>
    </w:p>
    <w:p w14:paraId="5D053CF5" w14:textId="04A3F684" w:rsidR="007145F8" w:rsidRPr="007145F8" w:rsidRDefault="00072B46" w:rsidP="00BE36EC">
      <w:pPr>
        <w:ind w:left="360"/>
        <w:rPr>
          <w:rFonts w:ascii="Times New Roman" w:eastAsia="Times New Roman" w:hAnsi="Times New Roman" w:cs="Times New Roman"/>
          <w:kern w:val="0"/>
          <w:lang w:eastAsia="en-GB"/>
          <w14:ligatures w14:val="none"/>
        </w:rPr>
      </w:pPr>
      <w:r w:rsidRPr="00E92684">
        <w:rPr>
          <w:rFonts w:ascii="Arial" w:hAnsi="Arial" w:cs="Arial"/>
        </w:rPr>
        <w:t>Follow-Up Actions and Opportunities: Members were encouraged to review shared presentations, access Norfolk Safeguarding Children's Partnership training, and participate in the multi-agency practice week</w:t>
      </w:r>
      <w:r w:rsidR="007145F8">
        <w:rPr>
          <w:rFonts w:ascii="Arial" w:hAnsi="Arial" w:cs="Arial"/>
        </w:rPr>
        <w:t>.</w:t>
      </w:r>
      <w:r w:rsidRPr="00E92684">
        <w:rPr>
          <w:rFonts w:ascii="Arial" w:hAnsi="Arial" w:cs="Arial"/>
        </w:rPr>
        <w:t xml:space="preserve"> </w:t>
      </w:r>
      <w:hyperlink r:id="rId11" w:history="1">
        <w:r w:rsidR="007145F8" w:rsidRPr="007145F8">
          <w:rPr>
            <w:rFonts w:ascii="Times New Roman" w:eastAsia="Times New Roman" w:hAnsi="Times New Roman" w:cs="Times New Roman"/>
            <w:color w:val="0000FF"/>
            <w:kern w:val="0"/>
            <w:u w:val="single"/>
            <w:lang w:eastAsia="en-GB"/>
            <w14:ligatures w14:val="none"/>
          </w:rPr>
          <w:t>Childrens Services Practice Week 2026</w:t>
        </w:r>
      </w:hyperlink>
    </w:p>
    <w:p w14:paraId="3B369757" w14:textId="0DA40A55" w:rsidR="00072B46" w:rsidRPr="00E92684" w:rsidRDefault="00072B46" w:rsidP="007145F8">
      <w:pPr>
        <w:rPr>
          <w:rFonts w:ascii="Arial" w:hAnsi="Arial" w:cs="Arial"/>
        </w:rPr>
      </w:pPr>
    </w:p>
    <w:p w14:paraId="09833AC6" w14:textId="77777777" w:rsidR="008E04E6" w:rsidRPr="00E92684" w:rsidRDefault="008E04E6" w:rsidP="00E92684">
      <w:pPr>
        <w:ind w:left="360"/>
      </w:pPr>
    </w:p>
    <w:sectPr w:rsidR="008E04E6" w:rsidRPr="00E92684">
      <w:head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D68C1" w14:textId="77777777" w:rsidR="00536E9C" w:rsidRDefault="00536E9C" w:rsidP="00BA1D89">
      <w:pPr>
        <w:spacing w:after="0" w:line="240" w:lineRule="auto"/>
      </w:pPr>
      <w:r>
        <w:separator/>
      </w:r>
    </w:p>
  </w:endnote>
  <w:endnote w:type="continuationSeparator" w:id="0">
    <w:p w14:paraId="11ADB740" w14:textId="77777777" w:rsidR="00536E9C" w:rsidRDefault="00536E9C"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6B744" w14:textId="77777777" w:rsidR="00536E9C" w:rsidRDefault="00536E9C" w:rsidP="00BA1D89">
      <w:pPr>
        <w:spacing w:after="0" w:line="240" w:lineRule="auto"/>
      </w:pPr>
      <w:r>
        <w:separator/>
      </w:r>
    </w:p>
  </w:footnote>
  <w:footnote w:type="continuationSeparator" w:id="0">
    <w:p w14:paraId="33E4A42D" w14:textId="77777777" w:rsidR="00536E9C" w:rsidRDefault="00536E9C"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597398"/>
    <w:multiLevelType w:val="hybridMultilevel"/>
    <w:tmpl w:val="A16E88FA"/>
    <w:lvl w:ilvl="0" w:tplc="303E1586">
      <w:start w:val="3"/>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D85785"/>
    <w:multiLevelType w:val="hybridMultilevel"/>
    <w:tmpl w:val="2C88BE5C"/>
    <w:lvl w:ilvl="0" w:tplc="04A48424">
      <w:start w:val="1"/>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9"/>
  </w:num>
  <w:num w:numId="2" w16cid:durableId="1058045266">
    <w:abstractNumId w:val="7"/>
  </w:num>
  <w:num w:numId="3" w16cid:durableId="237633784">
    <w:abstractNumId w:val="11"/>
  </w:num>
  <w:num w:numId="4" w16cid:durableId="299041844">
    <w:abstractNumId w:val="6"/>
  </w:num>
  <w:num w:numId="5" w16cid:durableId="402264651">
    <w:abstractNumId w:val="8"/>
  </w:num>
  <w:num w:numId="6" w16cid:durableId="465633405">
    <w:abstractNumId w:val="2"/>
  </w:num>
  <w:num w:numId="7" w16cid:durableId="1389379315">
    <w:abstractNumId w:val="10"/>
  </w:num>
  <w:num w:numId="8" w16cid:durableId="1769276272">
    <w:abstractNumId w:val="1"/>
  </w:num>
  <w:num w:numId="9" w16cid:durableId="1456634726">
    <w:abstractNumId w:val="3"/>
  </w:num>
  <w:num w:numId="10" w16cid:durableId="743837918">
    <w:abstractNumId w:val="4"/>
  </w:num>
  <w:num w:numId="11" w16cid:durableId="53629514">
    <w:abstractNumId w:val="0"/>
  </w:num>
  <w:num w:numId="12" w16cid:durableId="16297817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37C7"/>
    <w:rsid w:val="00072B46"/>
    <w:rsid w:val="00076AB4"/>
    <w:rsid w:val="000E7F85"/>
    <w:rsid w:val="00135E4A"/>
    <w:rsid w:val="001444EA"/>
    <w:rsid w:val="001C4A90"/>
    <w:rsid w:val="001D06A2"/>
    <w:rsid w:val="001D6825"/>
    <w:rsid w:val="001F4654"/>
    <w:rsid w:val="00213555"/>
    <w:rsid w:val="002173C8"/>
    <w:rsid w:val="00237A1D"/>
    <w:rsid w:val="00301161"/>
    <w:rsid w:val="003436A4"/>
    <w:rsid w:val="003B0A55"/>
    <w:rsid w:val="003B6FE9"/>
    <w:rsid w:val="003C440B"/>
    <w:rsid w:val="0050146C"/>
    <w:rsid w:val="005041B2"/>
    <w:rsid w:val="00536E9C"/>
    <w:rsid w:val="00541468"/>
    <w:rsid w:val="0054539D"/>
    <w:rsid w:val="00555FFC"/>
    <w:rsid w:val="005824E9"/>
    <w:rsid w:val="00582862"/>
    <w:rsid w:val="005A6067"/>
    <w:rsid w:val="005B17F3"/>
    <w:rsid w:val="00636C38"/>
    <w:rsid w:val="006371D2"/>
    <w:rsid w:val="006547ED"/>
    <w:rsid w:val="00684E4B"/>
    <w:rsid w:val="006872DD"/>
    <w:rsid w:val="006E650D"/>
    <w:rsid w:val="006F4A5A"/>
    <w:rsid w:val="007145F8"/>
    <w:rsid w:val="00720913"/>
    <w:rsid w:val="007317A3"/>
    <w:rsid w:val="007347C7"/>
    <w:rsid w:val="00785F50"/>
    <w:rsid w:val="007A5D81"/>
    <w:rsid w:val="007E0454"/>
    <w:rsid w:val="00803F98"/>
    <w:rsid w:val="008325D6"/>
    <w:rsid w:val="00863557"/>
    <w:rsid w:val="008643BE"/>
    <w:rsid w:val="008732A3"/>
    <w:rsid w:val="008B4F7B"/>
    <w:rsid w:val="008E04E6"/>
    <w:rsid w:val="00946D47"/>
    <w:rsid w:val="009727BE"/>
    <w:rsid w:val="0098168A"/>
    <w:rsid w:val="00AA064F"/>
    <w:rsid w:val="00B56C25"/>
    <w:rsid w:val="00B67F53"/>
    <w:rsid w:val="00B76AF6"/>
    <w:rsid w:val="00B76B22"/>
    <w:rsid w:val="00BA1D89"/>
    <w:rsid w:val="00BD2C9D"/>
    <w:rsid w:val="00BE36EC"/>
    <w:rsid w:val="00BE53C9"/>
    <w:rsid w:val="00BF36A8"/>
    <w:rsid w:val="00C35E30"/>
    <w:rsid w:val="00CA27F8"/>
    <w:rsid w:val="00CD06CD"/>
    <w:rsid w:val="00CF61F8"/>
    <w:rsid w:val="00CF65D3"/>
    <w:rsid w:val="00D33251"/>
    <w:rsid w:val="00D45D7E"/>
    <w:rsid w:val="00D7025F"/>
    <w:rsid w:val="00DD373C"/>
    <w:rsid w:val="00DE1F03"/>
    <w:rsid w:val="00E36CDE"/>
    <w:rsid w:val="00E807D2"/>
    <w:rsid w:val="00E92684"/>
    <w:rsid w:val="00ED101F"/>
    <w:rsid w:val="00ED7E9D"/>
    <w:rsid w:val="00F20D69"/>
    <w:rsid w:val="00F22318"/>
    <w:rsid w:val="00F4211E"/>
    <w:rsid w:val="00F70BA9"/>
    <w:rsid w:val="00F8301F"/>
    <w:rsid w:val="00FC50B3"/>
    <w:rsid w:val="00FC6700"/>
    <w:rsid w:val="00FD1435"/>
    <w:rsid w:val="00FF3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norfolklscp.org.uk/media/kv5bx5z0/childrens-services-practice-week-2026_accessible.pdf" TargetMode="External"/><Relationship Id="rId5" Type="http://schemas.openxmlformats.org/officeDocument/2006/relationships/styles" Target="styles.xml"/><Relationship Id="rId10" Type="http://schemas.openxmlformats.org/officeDocument/2006/relationships/hyperlink" Target="https://norfolklscp.org.uk/nscp-training-bookin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DCA773F-6325-45F7-AEC9-8BF06C37AD8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4</Pages>
  <Words>1173</Words>
  <Characters>6688</Characters>
  <Application>Microsoft Office Word</Application>
  <DocSecurity>0</DocSecurity>
  <Lines>55</Lines>
  <Paragraphs>15</Paragraphs>
  <ScaleCrop>false</ScaleCrop>
  <Company/>
  <LinksUpToDate>false</LinksUpToDate>
  <CharactersWithSpaces>7846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21</cp:revision>
  <dcterms:created xsi:type="dcterms:W3CDTF">2026-05-12T13:24:00Z</dcterms:created>
  <dcterms:modified xsi:type="dcterms:W3CDTF">2026-05-12T15:40:00Z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