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2B3C3" w14:textId="77777777" w:rsidR="00BA1D89" w:rsidRPr="00BA1D89" w:rsidRDefault="00BA1D89" w:rsidP="00BA1D89">
      <w:pPr>
        <w:jc w:val="center"/>
        <w:rPr>
          <w:rFonts w:ascii="Arial" w:hAnsi="Arial" w:cs="Arial"/>
          <w:b/>
          <w:bCs/>
        </w:rPr>
      </w:pPr>
      <w:r w:rsidRPr="00BA1D89">
        <w:rPr>
          <w:rFonts w:ascii="Arial" w:hAnsi="Arial" w:cs="Arial"/>
          <w:b/>
          <w:bCs/>
        </w:rPr>
        <w:t>Norfolk Safeguarding Children Partnership (NSCP)</w:t>
      </w:r>
    </w:p>
    <w:p w14:paraId="0ED71869" w14:textId="77777777" w:rsidR="00BA1D89" w:rsidRPr="00BA1D89" w:rsidRDefault="00BA1D89" w:rsidP="00BA1D89">
      <w:pPr>
        <w:jc w:val="center"/>
        <w:rPr>
          <w:rFonts w:ascii="Arial" w:hAnsi="Arial" w:cs="Arial"/>
          <w:b/>
          <w:bCs/>
        </w:rPr>
      </w:pPr>
      <w:r w:rsidRPr="00BA1D89">
        <w:rPr>
          <w:rFonts w:ascii="Arial" w:hAnsi="Arial" w:cs="Arial"/>
          <w:b/>
          <w:bCs/>
        </w:rPr>
        <w:t>Local Safeguarding Children Group</w:t>
      </w:r>
    </w:p>
    <w:p w14:paraId="6CD01C14" w14:textId="668CEF25" w:rsidR="00BA1D89" w:rsidRPr="00BA1D89" w:rsidRDefault="00D311FA" w:rsidP="00BA1D89">
      <w:pPr>
        <w:jc w:val="center"/>
        <w:rPr>
          <w:rFonts w:ascii="Arial" w:hAnsi="Arial" w:cs="Arial"/>
          <w:b/>
          <w:bCs/>
        </w:rPr>
      </w:pPr>
      <w:r>
        <w:rPr>
          <w:rFonts w:ascii="Arial" w:hAnsi="Arial" w:cs="Arial"/>
          <w:b/>
          <w:bCs/>
        </w:rPr>
        <w:t>East</w:t>
      </w:r>
    </w:p>
    <w:p w14:paraId="06D2245B" w14:textId="62AD0CF1" w:rsidR="00BA1D89" w:rsidRDefault="00D311FA" w:rsidP="00BA1D89">
      <w:pPr>
        <w:jc w:val="center"/>
        <w:rPr>
          <w:rFonts w:ascii="Arial" w:hAnsi="Arial" w:cs="Arial"/>
          <w:b/>
          <w:bCs/>
        </w:rPr>
      </w:pPr>
      <w:r>
        <w:rPr>
          <w:rFonts w:ascii="Arial" w:hAnsi="Arial" w:cs="Arial"/>
          <w:b/>
          <w:bCs/>
        </w:rPr>
        <w:t>8</w:t>
      </w:r>
      <w:proofErr w:type="gramStart"/>
      <w:r w:rsidR="00B91019" w:rsidRPr="00B91019">
        <w:rPr>
          <w:rFonts w:ascii="Arial" w:hAnsi="Arial" w:cs="Arial"/>
          <w:b/>
          <w:bCs/>
          <w:vertAlign w:val="superscript"/>
        </w:rPr>
        <w:t>th</w:t>
      </w:r>
      <w:r w:rsidR="00B91019">
        <w:rPr>
          <w:rFonts w:ascii="Arial" w:hAnsi="Arial" w:cs="Arial"/>
          <w:b/>
          <w:bCs/>
        </w:rPr>
        <w:t xml:space="preserve"> </w:t>
      </w:r>
      <w:r w:rsidR="00F5623B">
        <w:rPr>
          <w:rFonts w:ascii="Arial" w:hAnsi="Arial" w:cs="Arial"/>
          <w:b/>
          <w:bCs/>
        </w:rPr>
        <w:t xml:space="preserve"> </w:t>
      </w:r>
      <w:r w:rsidR="007D1DC8">
        <w:rPr>
          <w:rFonts w:ascii="Arial" w:hAnsi="Arial" w:cs="Arial"/>
          <w:b/>
          <w:bCs/>
        </w:rPr>
        <w:t>J</w:t>
      </w:r>
      <w:r w:rsidR="00F5623B">
        <w:rPr>
          <w:rFonts w:ascii="Arial" w:hAnsi="Arial" w:cs="Arial"/>
          <w:b/>
          <w:bCs/>
        </w:rPr>
        <w:t>uly</w:t>
      </w:r>
      <w:proofErr w:type="gramEnd"/>
      <w:r w:rsidR="00BA1D89" w:rsidRPr="00BA1D89">
        <w:rPr>
          <w:rFonts w:ascii="Arial" w:hAnsi="Arial" w:cs="Arial"/>
          <w:b/>
          <w:bCs/>
        </w:rPr>
        <w:t xml:space="preserve"> 2026   </w:t>
      </w:r>
      <w:r w:rsidR="00B5044A">
        <w:rPr>
          <w:rFonts w:ascii="Arial" w:hAnsi="Arial" w:cs="Arial"/>
          <w:b/>
          <w:bCs/>
        </w:rPr>
        <w:t>1pm</w:t>
      </w:r>
    </w:p>
    <w:p w14:paraId="6F635291" w14:textId="3D0C4066" w:rsidR="00B91019" w:rsidRPr="00BA1D89" w:rsidRDefault="004F7A95" w:rsidP="00BA1D89">
      <w:pPr>
        <w:jc w:val="center"/>
        <w:rPr>
          <w:rFonts w:ascii="Arial" w:hAnsi="Arial" w:cs="Arial"/>
          <w:b/>
          <w:bCs/>
        </w:rPr>
      </w:pPr>
      <w:r>
        <w:rPr>
          <w:rFonts w:ascii="Arial" w:hAnsi="Arial" w:cs="Arial"/>
          <w:b/>
          <w:bCs/>
        </w:rPr>
        <w:t>Family Hub North Walsham</w:t>
      </w:r>
    </w:p>
    <w:p w14:paraId="277C04D2" w14:textId="77777777" w:rsidR="00F077FD" w:rsidRPr="006E1249" w:rsidRDefault="00F077FD" w:rsidP="00F077FD">
      <w:pPr>
        <w:pStyle w:val="BodyText"/>
        <w:ind w:right="771"/>
        <w:rPr>
          <w:rFonts w:ascii="Arial" w:hAnsi="Arial" w:cs="Arial"/>
          <w:sz w:val="24"/>
          <w:szCs w:val="24"/>
        </w:rPr>
      </w:pPr>
      <w:r w:rsidRPr="006E1249">
        <w:rPr>
          <w:rFonts w:ascii="Arial" w:hAnsi="Arial" w:cs="Arial"/>
          <w:sz w:val="24"/>
          <w:szCs w:val="24"/>
        </w:rPr>
        <w:t>Attendance</w:t>
      </w:r>
    </w:p>
    <w:p w14:paraId="5BD1B99D" w14:textId="77777777" w:rsidR="00F077FD" w:rsidRPr="006E1249" w:rsidRDefault="00F077FD" w:rsidP="00F077FD">
      <w:pPr>
        <w:pStyle w:val="BodyText"/>
        <w:spacing w:after="0" w:line="240" w:lineRule="auto"/>
        <w:ind w:right="771"/>
        <w:rPr>
          <w:rFonts w:ascii="Arial" w:hAnsi="Arial" w:cs="Arial"/>
          <w:sz w:val="24"/>
          <w:szCs w:val="24"/>
        </w:rPr>
      </w:pPr>
      <w:r w:rsidRPr="006E1249">
        <w:rPr>
          <w:rFonts w:ascii="Arial" w:hAnsi="Arial" w:cs="Arial"/>
          <w:sz w:val="24"/>
          <w:szCs w:val="24"/>
        </w:rPr>
        <w:t xml:space="preserve">Mark Osborn </w:t>
      </w:r>
      <w:r w:rsidRPr="006E1249">
        <w:rPr>
          <w:rFonts w:ascii="Arial" w:hAnsi="Arial" w:cs="Arial"/>
          <w:sz w:val="24"/>
          <w:szCs w:val="24"/>
        </w:rPr>
        <w:tab/>
        <w:t>NSCP</w:t>
      </w:r>
    </w:p>
    <w:p w14:paraId="21F84766" w14:textId="444437C2" w:rsidR="00F077FD" w:rsidRDefault="002647E9" w:rsidP="00F077FD">
      <w:pPr>
        <w:pStyle w:val="BodyText"/>
        <w:spacing w:after="0" w:line="240" w:lineRule="auto"/>
        <w:ind w:right="771"/>
        <w:rPr>
          <w:rFonts w:ascii="Arial" w:hAnsi="Arial" w:cs="Arial"/>
          <w:sz w:val="24"/>
          <w:szCs w:val="24"/>
        </w:rPr>
      </w:pPr>
      <w:r>
        <w:rPr>
          <w:rFonts w:ascii="Arial" w:hAnsi="Arial" w:cs="Arial"/>
          <w:sz w:val="24"/>
          <w:szCs w:val="24"/>
        </w:rPr>
        <w:t>Phil Beck</w:t>
      </w:r>
      <w:r>
        <w:rPr>
          <w:rFonts w:ascii="Arial" w:hAnsi="Arial" w:cs="Arial"/>
          <w:sz w:val="24"/>
          <w:szCs w:val="24"/>
        </w:rPr>
        <w:tab/>
      </w:r>
      <w:r>
        <w:rPr>
          <w:rFonts w:ascii="Arial" w:hAnsi="Arial" w:cs="Arial"/>
          <w:sz w:val="24"/>
          <w:szCs w:val="24"/>
        </w:rPr>
        <w:tab/>
        <w:t>Childrens Services</w:t>
      </w:r>
    </w:p>
    <w:p w14:paraId="293B63A4" w14:textId="34A5CEB0" w:rsidR="002B635F" w:rsidRDefault="002B635F" w:rsidP="00F077FD">
      <w:pPr>
        <w:pStyle w:val="BodyText"/>
        <w:spacing w:after="0" w:line="240" w:lineRule="auto"/>
        <w:ind w:right="771"/>
        <w:rPr>
          <w:rFonts w:ascii="Arial" w:hAnsi="Arial" w:cs="Arial"/>
          <w:sz w:val="24"/>
          <w:szCs w:val="24"/>
        </w:rPr>
      </w:pPr>
      <w:r>
        <w:rPr>
          <w:rFonts w:ascii="Arial" w:hAnsi="Arial" w:cs="Arial"/>
          <w:sz w:val="24"/>
          <w:szCs w:val="24"/>
        </w:rPr>
        <w:t>Erin</w:t>
      </w:r>
      <w:r w:rsidR="00D47A67">
        <w:rPr>
          <w:rFonts w:ascii="Arial" w:hAnsi="Arial" w:cs="Arial"/>
          <w:sz w:val="24"/>
          <w:szCs w:val="24"/>
        </w:rPr>
        <w:t xml:space="preserve"> </w:t>
      </w:r>
      <w:r w:rsidR="00B371A9">
        <w:rPr>
          <w:rFonts w:ascii="Arial" w:hAnsi="Arial" w:cs="Arial"/>
          <w:sz w:val="24"/>
          <w:szCs w:val="24"/>
          <w:u w:val="single"/>
        </w:rPr>
        <w:t xml:space="preserve">        </w:t>
      </w:r>
      <w:r>
        <w:rPr>
          <w:rFonts w:ascii="Arial" w:hAnsi="Arial" w:cs="Arial"/>
          <w:sz w:val="24"/>
          <w:szCs w:val="24"/>
        </w:rPr>
        <w:tab/>
      </w:r>
      <w:r>
        <w:rPr>
          <w:rFonts w:ascii="Arial" w:hAnsi="Arial" w:cs="Arial"/>
          <w:sz w:val="24"/>
          <w:szCs w:val="24"/>
        </w:rPr>
        <w:tab/>
        <w:t>The Benjamin Foundation</w:t>
      </w:r>
    </w:p>
    <w:p w14:paraId="1402F78F" w14:textId="1E582250" w:rsidR="00561E65" w:rsidRDefault="00561E65" w:rsidP="00F077FD">
      <w:pPr>
        <w:pStyle w:val="BodyText"/>
        <w:spacing w:after="0" w:line="240" w:lineRule="auto"/>
        <w:ind w:right="771"/>
        <w:rPr>
          <w:rFonts w:ascii="Arial" w:hAnsi="Arial" w:cs="Arial"/>
          <w:sz w:val="24"/>
          <w:szCs w:val="24"/>
        </w:rPr>
      </w:pPr>
      <w:r>
        <w:rPr>
          <w:rFonts w:ascii="Arial" w:hAnsi="Arial" w:cs="Arial"/>
          <w:sz w:val="24"/>
          <w:szCs w:val="24"/>
        </w:rPr>
        <w:t>Mel Perry</w:t>
      </w:r>
      <w:r>
        <w:rPr>
          <w:rFonts w:ascii="Arial" w:hAnsi="Arial" w:cs="Arial"/>
          <w:sz w:val="24"/>
          <w:szCs w:val="24"/>
        </w:rPr>
        <w:tab/>
      </w:r>
      <w:r>
        <w:rPr>
          <w:rFonts w:ascii="Arial" w:hAnsi="Arial" w:cs="Arial"/>
          <w:sz w:val="24"/>
          <w:szCs w:val="24"/>
        </w:rPr>
        <w:tab/>
        <w:t>Childrens Services</w:t>
      </w:r>
    </w:p>
    <w:p w14:paraId="613B0E25" w14:textId="40E42378" w:rsidR="00561E65" w:rsidRDefault="00561E65" w:rsidP="00F077FD">
      <w:pPr>
        <w:pStyle w:val="BodyText"/>
        <w:spacing w:after="0" w:line="240" w:lineRule="auto"/>
        <w:ind w:right="771"/>
        <w:rPr>
          <w:rFonts w:ascii="Arial" w:hAnsi="Arial" w:cs="Arial"/>
          <w:sz w:val="24"/>
          <w:szCs w:val="24"/>
        </w:rPr>
      </w:pPr>
      <w:r>
        <w:rPr>
          <w:rFonts w:ascii="Arial" w:hAnsi="Arial" w:cs="Arial"/>
          <w:sz w:val="24"/>
          <w:szCs w:val="24"/>
        </w:rPr>
        <w:t>Sally Bailey</w:t>
      </w:r>
      <w:r>
        <w:rPr>
          <w:rFonts w:ascii="Arial" w:hAnsi="Arial" w:cs="Arial"/>
          <w:sz w:val="24"/>
          <w:szCs w:val="24"/>
        </w:rPr>
        <w:tab/>
      </w:r>
      <w:r>
        <w:rPr>
          <w:rFonts w:ascii="Arial" w:hAnsi="Arial" w:cs="Arial"/>
          <w:sz w:val="24"/>
          <w:szCs w:val="24"/>
        </w:rPr>
        <w:tab/>
        <w:t>Broad Horizons</w:t>
      </w:r>
    </w:p>
    <w:p w14:paraId="177CB2B4" w14:textId="4BBE2C8F" w:rsidR="0003080C" w:rsidRDefault="0003080C" w:rsidP="00F077FD">
      <w:pPr>
        <w:pStyle w:val="BodyText"/>
        <w:spacing w:after="0" w:line="240" w:lineRule="auto"/>
        <w:ind w:right="771"/>
        <w:rPr>
          <w:rFonts w:ascii="Arial" w:hAnsi="Arial" w:cs="Arial"/>
          <w:sz w:val="24"/>
          <w:szCs w:val="24"/>
        </w:rPr>
      </w:pPr>
      <w:r>
        <w:rPr>
          <w:rFonts w:ascii="Arial" w:hAnsi="Arial" w:cs="Arial"/>
          <w:sz w:val="24"/>
          <w:szCs w:val="24"/>
        </w:rPr>
        <w:t>Lyndsey Potter</w:t>
      </w:r>
      <w:r>
        <w:rPr>
          <w:rFonts w:ascii="Arial" w:hAnsi="Arial" w:cs="Arial"/>
          <w:sz w:val="24"/>
          <w:szCs w:val="24"/>
        </w:rPr>
        <w:tab/>
        <w:t>ECFS</w:t>
      </w:r>
    </w:p>
    <w:p w14:paraId="412C6CB4" w14:textId="1C75F5E4" w:rsidR="001648E6" w:rsidRDefault="001648E6" w:rsidP="00F077FD">
      <w:pPr>
        <w:pStyle w:val="BodyText"/>
        <w:spacing w:after="0" w:line="240" w:lineRule="auto"/>
        <w:ind w:right="771"/>
        <w:rPr>
          <w:rFonts w:ascii="Arial" w:hAnsi="Arial" w:cs="Arial"/>
          <w:sz w:val="24"/>
          <w:szCs w:val="24"/>
        </w:rPr>
      </w:pPr>
      <w:r>
        <w:rPr>
          <w:rFonts w:ascii="Arial" w:hAnsi="Arial" w:cs="Arial"/>
          <w:sz w:val="24"/>
          <w:szCs w:val="24"/>
        </w:rPr>
        <w:t>Jo Paf</w:t>
      </w:r>
      <w:r w:rsidR="00B60C42">
        <w:rPr>
          <w:rFonts w:ascii="Arial" w:hAnsi="Arial" w:cs="Arial"/>
          <w:sz w:val="24"/>
          <w:szCs w:val="24"/>
        </w:rPr>
        <w:t>f</w:t>
      </w:r>
      <w:r>
        <w:rPr>
          <w:rFonts w:ascii="Arial" w:hAnsi="Arial" w:cs="Arial"/>
          <w:sz w:val="24"/>
          <w:szCs w:val="24"/>
        </w:rPr>
        <w:t>ett</w:t>
      </w:r>
      <w:r w:rsidR="006C3DF7">
        <w:rPr>
          <w:rFonts w:ascii="Arial" w:hAnsi="Arial" w:cs="Arial"/>
          <w:sz w:val="24"/>
          <w:szCs w:val="24"/>
        </w:rPr>
        <w:tab/>
      </w:r>
      <w:r w:rsidR="006C3DF7">
        <w:rPr>
          <w:rFonts w:ascii="Arial" w:hAnsi="Arial" w:cs="Arial"/>
          <w:sz w:val="24"/>
          <w:szCs w:val="24"/>
        </w:rPr>
        <w:tab/>
      </w:r>
      <w:r w:rsidR="00B5044A">
        <w:rPr>
          <w:rFonts w:ascii="Arial" w:hAnsi="Arial" w:cs="Arial"/>
          <w:sz w:val="24"/>
          <w:szCs w:val="24"/>
        </w:rPr>
        <w:t xml:space="preserve">All Saints </w:t>
      </w:r>
      <w:proofErr w:type="spellStart"/>
      <w:r w:rsidR="00B5044A">
        <w:rPr>
          <w:rFonts w:ascii="Arial" w:hAnsi="Arial" w:cs="Arial"/>
          <w:sz w:val="24"/>
          <w:szCs w:val="24"/>
        </w:rPr>
        <w:t>Lessingham</w:t>
      </w:r>
      <w:proofErr w:type="spellEnd"/>
    </w:p>
    <w:p w14:paraId="61D75514" w14:textId="2E3CE119" w:rsidR="00BA1D89" w:rsidRDefault="00E340A4" w:rsidP="00E340A4">
      <w:pPr>
        <w:rPr>
          <w:rFonts w:ascii="Arial" w:hAnsi="Arial" w:cs="Arial"/>
        </w:rPr>
      </w:pPr>
      <w:r w:rsidRPr="00E340A4">
        <w:rPr>
          <w:rFonts w:ascii="Arial" w:hAnsi="Arial" w:cs="Arial"/>
        </w:rPr>
        <w:t>Zee</w:t>
      </w:r>
      <w:r>
        <w:rPr>
          <w:rFonts w:ascii="Arial" w:hAnsi="Arial" w:cs="Arial"/>
        </w:rPr>
        <w:t xml:space="preserve"> Bacon</w:t>
      </w:r>
      <w:r>
        <w:rPr>
          <w:rFonts w:ascii="Arial" w:hAnsi="Arial" w:cs="Arial"/>
        </w:rPr>
        <w:tab/>
      </w:r>
      <w:r>
        <w:rPr>
          <w:rFonts w:ascii="Arial" w:hAnsi="Arial" w:cs="Arial"/>
        </w:rPr>
        <w:tab/>
        <w:t>Matthew Project</w:t>
      </w:r>
    </w:p>
    <w:p w14:paraId="03B4474D" w14:textId="77777777" w:rsidR="00E340A4" w:rsidRPr="00E340A4" w:rsidRDefault="00E340A4" w:rsidP="00E340A4">
      <w:pPr>
        <w:rPr>
          <w:rFonts w:ascii="Arial" w:hAnsi="Arial" w:cs="Arial"/>
        </w:rPr>
      </w:pPr>
    </w:p>
    <w:p w14:paraId="412D940D" w14:textId="77777777" w:rsidR="00CA27F8" w:rsidRDefault="00CA27F8" w:rsidP="00CA27F8">
      <w:pPr>
        <w:jc w:val="center"/>
        <w:rPr>
          <w:rFonts w:ascii="Arial" w:hAnsi="Arial" w:cs="Arial"/>
        </w:rPr>
      </w:pPr>
      <w:r w:rsidRPr="00CD57F0">
        <w:rPr>
          <w:rFonts w:ascii="Arial" w:hAnsi="Arial" w:cs="Arial"/>
        </w:rPr>
        <w:t>Agenda</w:t>
      </w:r>
    </w:p>
    <w:p w14:paraId="0C9594E9" w14:textId="77777777" w:rsidR="00CA27F8" w:rsidRPr="00CD57F0" w:rsidRDefault="00CA27F8" w:rsidP="00CA27F8">
      <w:pPr>
        <w:jc w:val="center"/>
        <w:rPr>
          <w:rFonts w:ascii="Arial" w:hAnsi="Arial" w:cs="Arial"/>
        </w:rPr>
      </w:pPr>
    </w:p>
    <w:p w14:paraId="3784FE3E" w14:textId="77777777" w:rsidR="008A7E19" w:rsidRDefault="008A7E19" w:rsidP="008A7E19">
      <w:pPr>
        <w:pStyle w:val="BodyText"/>
        <w:numPr>
          <w:ilvl w:val="0"/>
          <w:numId w:val="11"/>
        </w:numPr>
        <w:spacing w:line="240" w:lineRule="auto"/>
        <w:ind w:right="771" w:hanging="357"/>
        <w:rPr>
          <w:rFonts w:ascii="Arial" w:hAnsi="Arial" w:cs="Arial"/>
        </w:rPr>
      </w:pPr>
      <w:r w:rsidRPr="0067785D">
        <w:rPr>
          <w:rFonts w:ascii="Arial" w:hAnsi="Arial" w:cs="Arial"/>
        </w:rPr>
        <w:t>Welcome and introductions</w:t>
      </w:r>
    </w:p>
    <w:p w14:paraId="041A69D8" w14:textId="77777777" w:rsidR="008A7E19" w:rsidRDefault="008A7E19" w:rsidP="008A7E19">
      <w:pPr>
        <w:pStyle w:val="BodyText"/>
        <w:numPr>
          <w:ilvl w:val="0"/>
          <w:numId w:val="11"/>
        </w:numPr>
        <w:spacing w:line="240" w:lineRule="auto"/>
        <w:ind w:right="771" w:hanging="357"/>
        <w:rPr>
          <w:rFonts w:ascii="Arial" w:hAnsi="Arial" w:cs="Arial"/>
        </w:rPr>
      </w:pPr>
      <w:r>
        <w:rPr>
          <w:rFonts w:ascii="Arial" w:hAnsi="Arial" w:cs="Arial"/>
        </w:rPr>
        <w:t>Safeguarding updates from members</w:t>
      </w:r>
    </w:p>
    <w:p w14:paraId="045B245E" w14:textId="77777777" w:rsidR="008A7E19" w:rsidRDefault="008A7E19" w:rsidP="008A7E19">
      <w:pPr>
        <w:pStyle w:val="BodyText"/>
        <w:numPr>
          <w:ilvl w:val="0"/>
          <w:numId w:val="11"/>
        </w:numPr>
        <w:spacing w:line="240" w:lineRule="auto"/>
        <w:ind w:right="771" w:hanging="357"/>
        <w:rPr>
          <w:rFonts w:ascii="Arial" w:hAnsi="Arial" w:cs="Arial"/>
        </w:rPr>
      </w:pPr>
      <w:r>
        <w:rPr>
          <w:rFonts w:ascii="Arial" w:hAnsi="Arial" w:cs="Arial"/>
        </w:rPr>
        <w:t>East Sussex SPR child E 2026</w:t>
      </w:r>
    </w:p>
    <w:p w14:paraId="378ED3A9" w14:textId="77777777" w:rsidR="008A7E19" w:rsidRPr="001E1D22" w:rsidRDefault="008A7E19" w:rsidP="008A7E19">
      <w:pPr>
        <w:pStyle w:val="BodyText"/>
        <w:numPr>
          <w:ilvl w:val="0"/>
          <w:numId w:val="12"/>
        </w:numPr>
        <w:spacing w:line="240" w:lineRule="auto"/>
        <w:ind w:right="771" w:hanging="357"/>
        <w:rPr>
          <w:rFonts w:ascii="Arial" w:hAnsi="Arial" w:cs="Arial"/>
          <w:i/>
          <w:iCs/>
          <w:sz w:val="20"/>
          <w:szCs w:val="20"/>
        </w:rPr>
      </w:pPr>
      <w:r w:rsidRPr="001E1D22">
        <w:rPr>
          <w:rFonts w:ascii="Arial" w:hAnsi="Arial" w:cs="Arial"/>
          <w:i/>
          <w:iCs/>
          <w:sz w:val="20"/>
          <w:szCs w:val="20"/>
        </w:rPr>
        <w:t>This review contains themes that are highly relevant in Norfolk and was undertaken following the death of a 14-year-old child from suspected suicide. It was recognised that there would be learning in respect of working with families where there is serious acrimony following the parent’s separation and where allegations of child sexual abuse and domestic abuse are made in this context. There is additional learning about practice where a child is known to mental health services and has expressed suicidal ideation, where a parent has mental health issues, and where a child is electively home educated.</w:t>
      </w:r>
    </w:p>
    <w:p w14:paraId="7D5AC5FE" w14:textId="77777777" w:rsidR="008A7E19" w:rsidRDefault="008A7E19" w:rsidP="008A7E19">
      <w:pPr>
        <w:pStyle w:val="BodyText"/>
        <w:numPr>
          <w:ilvl w:val="0"/>
          <w:numId w:val="11"/>
        </w:numPr>
        <w:spacing w:line="240" w:lineRule="auto"/>
        <w:ind w:right="771" w:hanging="357"/>
        <w:rPr>
          <w:rFonts w:ascii="Arial" w:hAnsi="Arial" w:cs="Arial"/>
        </w:rPr>
      </w:pPr>
      <w:r>
        <w:rPr>
          <w:rFonts w:ascii="Arial" w:hAnsi="Arial" w:cs="Arial"/>
        </w:rPr>
        <w:t>NSPCC Voice of the Child: learning from SPRs</w:t>
      </w:r>
    </w:p>
    <w:p w14:paraId="1E6AAC0B" w14:textId="77777777" w:rsidR="008A7E19" w:rsidRPr="001E1D22" w:rsidRDefault="008A7E19" w:rsidP="008A7E19">
      <w:pPr>
        <w:pStyle w:val="BodyText"/>
        <w:numPr>
          <w:ilvl w:val="0"/>
          <w:numId w:val="12"/>
        </w:numPr>
        <w:spacing w:line="240" w:lineRule="auto"/>
        <w:ind w:right="771" w:hanging="357"/>
        <w:rPr>
          <w:rFonts w:ascii="Arial" w:hAnsi="Arial" w:cs="Arial"/>
          <w:i/>
          <w:iCs/>
          <w:sz w:val="20"/>
          <w:szCs w:val="20"/>
        </w:rPr>
      </w:pPr>
      <w:r w:rsidRPr="001E1D22">
        <w:rPr>
          <w:rFonts w:ascii="Arial" w:hAnsi="Arial" w:cs="Arial"/>
          <w:i/>
          <w:iCs/>
          <w:sz w:val="20"/>
          <w:szCs w:val="20"/>
        </w:rPr>
        <w:t>The SPR above includes reference to this document</w:t>
      </w:r>
    </w:p>
    <w:p w14:paraId="7D56E4C1" w14:textId="77777777" w:rsidR="008A7E19" w:rsidRPr="0067785D" w:rsidRDefault="008A7E19" w:rsidP="008A7E19">
      <w:pPr>
        <w:pStyle w:val="BodyText"/>
        <w:numPr>
          <w:ilvl w:val="0"/>
          <w:numId w:val="11"/>
        </w:numPr>
        <w:spacing w:line="240" w:lineRule="auto"/>
        <w:ind w:right="771" w:hanging="357"/>
        <w:rPr>
          <w:rFonts w:ascii="Arial" w:hAnsi="Arial" w:cs="Arial"/>
        </w:rPr>
      </w:pPr>
      <w:r>
        <w:rPr>
          <w:rFonts w:ascii="Arial" w:hAnsi="Arial" w:cs="Arial"/>
        </w:rPr>
        <w:t>Next meeting</w:t>
      </w:r>
    </w:p>
    <w:p w14:paraId="69398C55" w14:textId="77777777" w:rsidR="00CA27F8" w:rsidRDefault="00CA27F8" w:rsidP="003B0A55">
      <w:pPr>
        <w:rPr>
          <w:rFonts w:ascii="Arial" w:hAnsi="Arial" w:cs="Arial"/>
        </w:rPr>
      </w:pPr>
    </w:p>
    <w:p w14:paraId="39C51D73" w14:textId="77777777" w:rsidR="002D45B0" w:rsidRPr="006E1249" w:rsidRDefault="002D45B0" w:rsidP="002D45B0">
      <w:pPr>
        <w:pStyle w:val="BodyText"/>
        <w:ind w:right="771"/>
        <w:rPr>
          <w:rFonts w:ascii="Arial" w:hAnsi="Arial" w:cs="Arial"/>
          <w:sz w:val="24"/>
          <w:szCs w:val="24"/>
        </w:rPr>
      </w:pPr>
      <w:r w:rsidRPr="006E1249">
        <w:rPr>
          <w:rFonts w:ascii="Arial" w:hAnsi="Arial" w:cs="Arial"/>
          <w:sz w:val="24"/>
          <w:szCs w:val="24"/>
        </w:rPr>
        <w:t>Meeting notes:</w:t>
      </w:r>
    </w:p>
    <w:p w14:paraId="6E545412" w14:textId="25E1B449" w:rsidR="002D45B0" w:rsidRDefault="002D45B0" w:rsidP="00F04A5B">
      <w:pPr>
        <w:pStyle w:val="BodyText"/>
        <w:numPr>
          <w:ilvl w:val="0"/>
          <w:numId w:val="13"/>
        </w:numPr>
        <w:spacing w:after="0"/>
        <w:ind w:right="771"/>
        <w:rPr>
          <w:rFonts w:ascii="Arial" w:hAnsi="Arial" w:cs="Arial"/>
          <w:sz w:val="24"/>
          <w:szCs w:val="24"/>
        </w:rPr>
      </w:pPr>
      <w:r w:rsidRPr="00F04A5B">
        <w:rPr>
          <w:rFonts w:ascii="Arial" w:hAnsi="Arial" w:cs="Arial"/>
          <w:b/>
          <w:bCs/>
          <w:sz w:val="24"/>
          <w:szCs w:val="24"/>
        </w:rPr>
        <w:t xml:space="preserve">Attendance and Engagement in Meetings: </w:t>
      </w:r>
      <w:r w:rsidR="00013C4F">
        <w:rPr>
          <w:rFonts w:ascii="Arial" w:hAnsi="Arial" w:cs="Arial"/>
          <w:sz w:val="24"/>
          <w:szCs w:val="24"/>
        </w:rPr>
        <w:t xml:space="preserve">the group introduced themselves and talked about the </w:t>
      </w:r>
      <w:r w:rsidR="008A0277">
        <w:rPr>
          <w:rFonts w:ascii="Arial" w:hAnsi="Arial" w:cs="Arial"/>
          <w:sz w:val="24"/>
          <w:szCs w:val="24"/>
        </w:rPr>
        <w:t>value of LSCG meetings and the expectations the</w:t>
      </w:r>
      <w:r w:rsidR="00E061E0">
        <w:rPr>
          <w:rFonts w:ascii="Arial" w:hAnsi="Arial" w:cs="Arial"/>
          <w:sz w:val="24"/>
          <w:szCs w:val="24"/>
        </w:rPr>
        <w:t>y</w:t>
      </w:r>
      <w:r w:rsidR="008A0277">
        <w:rPr>
          <w:rFonts w:ascii="Arial" w:hAnsi="Arial" w:cs="Arial"/>
          <w:sz w:val="24"/>
          <w:szCs w:val="24"/>
        </w:rPr>
        <w:t xml:space="preserve"> </w:t>
      </w:r>
      <w:proofErr w:type="spellStart"/>
      <w:r w:rsidR="008A0277">
        <w:rPr>
          <w:rFonts w:ascii="Arial" w:hAnsi="Arial" w:cs="Arial"/>
          <w:sz w:val="24"/>
          <w:szCs w:val="24"/>
        </w:rPr>
        <w:t>had</w:t>
      </w:r>
      <w:proofErr w:type="spellEnd"/>
      <w:r w:rsidR="00E061E0">
        <w:rPr>
          <w:rFonts w:ascii="Arial" w:hAnsi="Arial" w:cs="Arial"/>
          <w:sz w:val="24"/>
          <w:szCs w:val="24"/>
        </w:rPr>
        <w:t xml:space="preserve">.  </w:t>
      </w:r>
      <w:r w:rsidRPr="00F04A5B">
        <w:rPr>
          <w:rFonts w:ascii="Arial" w:hAnsi="Arial" w:cs="Arial"/>
          <w:sz w:val="24"/>
          <w:szCs w:val="24"/>
        </w:rPr>
        <w:t xml:space="preserve"> </w:t>
      </w:r>
      <w:r w:rsidR="00E061E0">
        <w:rPr>
          <w:rFonts w:ascii="Arial" w:hAnsi="Arial" w:cs="Arial"/>
          <w:sz w:val="24"/>
          <w:szCs w:val="24"/>
        </w:rPr>
        <w:t>T</w:t>
      </w:r>
      <w:r w:rsidRPr="00F04A5B">
        <w:rPr>
          <w:rFonts w:ascii="Arial" w:hAnsi="Arial" w:cs="Arial"/>
          <w:sz w:val="24"/>
          <w:szCs w:val="24"/>
        </w:rPr>
        <w:t>he</w:t>
      </w:r>
      <w:r w:rsidR="00C3234B">
        <w:rPr>
          <w:rFonts w:ascii="Arial" w:hAnsi="Arial" w:cs="Arial"/>
          <w:sz w:val="24"/>
          <w:szCs w:val="24"/>
        </w:rPr>
        <w:t>y</w:t>
      </w:r>
      <w:r w:rsidRPr="00F04A5B">
        <w:rPr>
          <w:rFonts w:ascii="Arial" w:hAnsi="Arial" w:cs="Arial"/>
          <w:sz w:val="24"/>
          <w:szCs w:val="24"/>
        </w:rPr>
        <w:t xml:space="preserve"> </w:t>
      </w:r>
      <w:r w:rsidR="001A02D9" w:rsidRPr="00F04A5B">
        <w:rPr>
          <w:rFonts w:ascii="Arial" w:hAnsi="Arial" w:cs="Arial"/>
          <w:sz w:val="24"/>
          <w:szCs w:val="24"/>
        </w:rPr>
        <w:t xml:space="preserve">discussed the challenges of attendance </w:t>
      </w:r>
      <w:r w:rsidR="001A02D9" w:rsidRPr="00F04A5B">
        <w:rPr>
          <w:rFonts w:ascii="Arial" w:hAnsi="Arial" w:cs="Arial"/>
          <w:sz w:val="24"/>
          <w:szCs w:val="24"/>
        </w:rPr>
        <w:lastRenderedPageBreak/>
        <w:t xml:space="preserve">and engagement in meetings, highlighting the alternating format between online and face-to-face sessions and emphasising the importance of representatives from key organisations, including the police and </w:t>
      </w:r>
      <w:r w:rsidR="001A02D9">
        <w:rPr>
          <w:rFonts w:ascii="Arial" w:hAnsi="Arial" w:cs="Arial"/>
          <w:sz w:val="24"/>
          <w:szCs w:val="24"/>
        </w:rPr>
        <w:t>health</w:t>
      </w:r>
      <w:r w:rsidR="001A02D9" w:rsidRPr="00F04A5B">
        <w:rPr>
          <w:rFonts w:ascii="Arial" w:hAnsi="Arial" w:cs="Arial"/>
          <w:sz w:val="24"/>
          <w:szCs w:val="24"/>
        </w:rPr>
        <w:t xml:space="preserve">, to ensure effective collaboration.  </w:t>
      </w:r>
    </w:p>
    <w:p w14:paraId="2E90B373" w14:textId="77777777" w:rsidR="002D6858" w:rsidRDefault="002D6858" w:rsidP="00013C4F">
      <w:pPr>
        <w:pStyle w:val="BodyText"/>
        <w:spacing w:after="0"/>
        <w:ind w:left="720" w:right="771"/>
        <w:rPr>
          <w:rFonts w:ascii="Arial" w:hAnsi="Arial" w:cs="Arial"/>
          <w:sz w:val="24"/>
          <w:szCs w:val="24"/>
        </w:rPr>
      </w:pPr>
    </w:p>
    <w:p w14:paraId="68A915EF" w14:textId="0F54489D" w:rsidR="00A44E75" w:rsidRPr="00E62BD7" w:rsidRDefault="00E0253A" w:rsidP="00E62BD7">
      <w:pPr>
        <w:pStyle w:val="BodyText"/>
        <w:numPr>
          <w:ilvl w:val="0"/>
          <w:numId w:val="13"/>
        </w:numPr>
        <w:spacing w:after="0"/>
        <w:ind w:right="771"/>
        <w:rPr>
          <w:rFonts w:ascii="Arial" w:hAnsi="Arial" w:cs="Arial"/>
          <w:sz w:val="24"/>
          <w:szCs w:val="24"/>
        </w:rPr>
      </w:pPr>
      <w:r w:rsidRPr="00E0253A">
        <w:rPr>
          <w:rFonts w:ascii="Arial" w:hAnsi="Arial" w:cs="Arial"/>
          <w:b/>
          <w:bCs/>
          <w:sz w:val="24"/>
          <w:szCs w:val="24"/>
        </w:rPr>
        <w:t>P</w:t>
      </w:r>
      <w:r w:rsidRPr="00E0253A">
        <w:rPr>
          <w:rFonts w:ascii="Arial" w:hAnsi="Arial" w:cs="Arial"/>
          <w:b/>
          <w:bCs/>
          <w:sz w:val="24"/>
          <w:szCs w:val="24"/>
        </w:rPr>
        <w:t>arental conflict</w:t>
      </w:r>
      <w:r w:rsidRPr="00E0253A">
        <w:rPr>
          <w:rFonts w:ascii="Arial" w:hAnsi="Arial" w:cs="Arial"/>
          <w:b/>
          <w:bCs/>
          <w:sz w:val="24"/>
          <w:szCs w:val="24"/>
        </w:rPr>
        <w:t>:</w:t>
      </w:r>
      <w:r>
        <w:rPr>
          <w:rFonts w:ascii="Arial" w:hAnsi="Arial" w:cs="Arial"/>
          <w:sz w:val="24"/>
          <w:szCs w:val="24"/>
        </w:rPr>
        <w:t xml:space="preserve"> </w:t>
      </w:r>
      <w:r w:rsidR="00A44E75">
        <w:rPr>
          <w:rFonts w:ascii="Arial" w:hAnsi="Arial" w:cs="Arial"/>
          <w:sz w:val="24"/>
          <w:szCs w:val="24"/>
        </w:rPr>
        <w:t>Sally</w:t>
      </w:r>
      <w:r w:rsidR="00277F83">
        <w:rPr>
          <w:rFonts w:ascii="Arial" w:hAnsi="Arial" w:cs="Arial"/>
          <w:sz w:val="24"/>
          <w:szCs w:val="24"/>
        </w:rPr>
        <w:t xml:space="preserve"> shared that the issues of family break up, estrangement</w:t>
      </w:r>
      <w:r w:rsidR="00015B6B">
        <w:rPr>
          <w:rFonts w:ascii="Arial" w:hAnsi="Arial" w:cs="Arial"/>
          <w:sz w:val="24"/>
          <w:szCs w:val="24"/>
        </w:rPr>
        <w:t xml:space="preserve"> and parental conflict was a particular issue </w:t>
      </w:r>
      <w:proofErr w:type="gramStart"/>
      <w:r w:rsidR="00015B6B">
        <w:rPr>
          <w:rFonts w:ascii="Arial" w:hAnsi="Arial" w:cs="Arial"/>
          <w:sz w:val="24"/>
          <w:szCs w:val="24"/>
        </w:rPr>
        <w:t>at the moment</w:t>
      </w:r>
      <w:proofErr w:type="gramEnd"/>
      <w:r w:rsidR="00015B6B">
        <w:rPr>
          <w:rFonts w:ascii="Arial" w:hAnsi="Arial" w:cs="Arial"/>
          <w:sz w:val="24"/>
          <w:szCs w:val="24"/>
        </w:rPr>
        <w:t xml:space="preserve">.  </w:t>
      </w:r>
    </w:p>
    <w:p w14:paraId="28E6AB4C" w14:textId="290C7648" w:rsidR="00A44E75" w:rsidRPr="006E1249" w:rsidRDefault="00A44E75" w:rsidP="00A44E75">
      <w:pPr>
        <w:pStyle w:val="BodyText"/>
        <w:numPr>
          <w:ilvl w:val="0"/>
          <w:numId w:val="13"/>
        </w:numPr>
        <w:spacing w:after="0"/>
        <w:ind w:right="771"/>
        <w:rPr>
          <w:rFonts w:ascii="Arial" w:hAnsi="Arial" w:cs="Arial"/>
          <w:sz w:val="24"/>
          <w:szCs w:val="24"/>
        </w:rPr>
      </w:pPr>
      <w:r w:rsidRPr="006E1249">
        <w:rPr>
          <w:rFonts w:ascii="Arial" w:hAnsi="Arial" w:cs="Arial"/>
          <w:b/>
          <w:bCs/>
          <w:sz w:val="24"/>
          <w:szCs w:val="24"/>
        </w:rPr>
        <w:t xml:space="preserve">Challenges in Addressing Neglect: </w:t>
      </w:r>
      <w:r w:rsidRPr="006E1249">
        <w:rPr>
          <w:rFonts w:ascii="Arial" w:hAnsi="Arial" w:cs="Arial"/>
          <w:sz w:val="24"/>
          <w:szCs w:val="24"/>
        </w:rPr>
        <w:t>The group discussed ongoing frustrations with managing cases of severe and chronic neglect, including difficulties with thresholds and oversight.</w:t>
      </w:r>
      <w:r>
        <w:rPr>
          <w:rFonts w:ascii="Arial" w:hAnsi="Arial" w:cs="Arial"/>
          <w:sz w:val="24"/>
          <w:szCs w:val="24"/>
        </w:rPr>
        <w:t xml:space="preserve"> The recent webinar covering neglect in affluent families was highly valued.  </w:t>
      </w:r>
    </w:p>
    <w:p w14:paraId="08A13495" w14:textId="3A5BE431" w:rsidR="00E62BD7" w:rsidRPr="006076AA" w:rsidRDefault="00E62BD7" w:rsidP="006076AA">
      <w:pPr>
        <w:pStyle w:val="BodyText"/>
        <w:numPr>
          <w:ilvl w:val="0"/>
          <w:numId w:val="13"/>
        </w:numPr>
        <w:spacing w:after="0"/>
        <w:ind w:right="771"/>
        <w:rPr>
          <w:rFonts w:ascii="Arial" w:hAnsi="Arial" w:cs="Arial"/>
          <w:sz w:val="24"/>
          <w:szCs w:val="24"/>
        </w:rPr>
      </w:pPr>
      <w:r>
        <w:rPr>
          <w:rFonts w:ascii="Arial" w:hAnsi="Arial" w:cs="Arial"/>
          <w:b/>
          <w:bCs/>
          <w:sz w:val="24"/>
          <w:szCs w:val="24"/>
        </w:rPr>
        <w:t xml:space="preserve">Sexualised behaviour: </w:t>
      </w:r>
      <w:r>
        <w:rPr>
          <w:rFonts w:ascii="Arial" w:hAnsi="Arial" w:cs="Arial"/>
          <w:sz w:val="24"/>
          <w:szCs w:val="24"/>
        </w:rPr>
        <w:t xml:space="preserve">JP </w:t>
      </w:r>
      <w:r w:rsidR="006076AA">
        <w:rPr>
          <w:rFonts w:ascii="Arial" w:hAnsi="Arial" w:cs="Arial"/>
          <w:sz w:val="24"/>
          <w:szCs w:val="24"/>
        </w:rPr>
        <w:t>talked about the prevalence of sexualised behaviour amongst young people.</w:t>
      </w:r>
    </w:p>
    <w:p w14:paraId="41D1F9A2" w14:textId="490BB15E" w:rsidR="004F6C2E" w:rsidRPr="004F6C2E" w:rsidRDefault="00002891" w:rsidP="004F6C2E">
      <w:pPr>
        <w:pStyle w:val="BodyText"/>
        <w:numPr>
          <w:ilvl w:val="0"/>
          <w:numId w:val="13"/>
        </w:numPr>
        <w:spacing w:after="0"/>
        <w:ind w:right="771"/>
        <w:rPr>
          <w:rFonts w:ascii="Arial" w:hAnsi="Arial" w:cs="Arial"/>
          <w:sz w:val="24"/>
          <w:szCs w:val="24"/>
        </w:rPr>
      </w:pPr>
      <w:r>
        <w:rPr>
          <w:rFonts w:ascii="Arial" w:hAnsi="Arial" w:cs="Arial"/>
          <w:b/>
          <w:bCs/>
          <w:sz w:val="24"/>
          <w:szCs w:val="24"/>
        </w:rPr>
        <w:t>The voice of children and young people</w:t>
      </w:r>
      <w:r w:rsidR="002D45B0" w:rsidRPr="006E1249">
        <w:rPr>
          <w:rFonts w:ascii="Arial" w:hAnsi="Arial" w:cs="Arial"/>
          <w:b/>
          <w:bCs/>
          <w:sz w:val="24"/>
          <w:szCs w:val="24"/>
        </w:rPr>
        <w:t xml:space="preserve">: </w:t>
      </w:r>
      <w:r w:rsidR="002D45B0" w:rsidRPr="006E1249">
        <w:rPr>
          <w:rFonts w:ascii="Arial" w:hAnsi="Arial" w:cs="Arial"/>
          <w:sz w:val="24"/>
          <w:szCs w:val="24"/>
        </w:rPr>
        <w:t>The group discussed</w:t>
      </w:r>
      <w:r>
        <w:rPr>
          <w:rFonts w:ascii="Arial" w:hAnsi="Arial" w:cs="Arial"/>
          <w:sz w:val="24"/>
          <w:szCs w:val="24"/>
        </w:rPr>
        <w:t xml:space="preserve"> the importance of this and </w:t>
      </w:r>
      <w:r w:rsidR="00B1798A">
        <w:rPr>
          <w:rFonts w:ascii="Arial" w:hAnsi="Arial" w:cs="Arial"/>
          <w:sz w:val="24"/>
          <w:szCs w:val="24"/>
        </w:rPr>
        <w:t xml:space="preserve">the different ways in which this could be achieved.  </w:t>
      </w:r>
      <w:r w:rsidR="00AA1792">
        <w:rPr>
          <w:rFonts w:ascii="Arial" w:hAnsi="Arial" w:cs="Arial"/>
          <w:sz w:val="24"/>
          <w:szCs w:val="24"/>
        </w:rPr>
        <w:t xml:space="preserve">  </w:t>
      </w:r>
      <w:r w:rsidR="004F6C2E" w:rsidRPr="004F6C2E">
        <w:rPr>
          <w:rFonts w:ascii="Arial" w:hAnsi="Arial" w:cs="Arial"/>
          <w:sz w:val="24"/>
          <w:szCs w:val="24"/>
        </w:rPr>
        <w:t xml:space="preserve">Zee shared a </w:t>
      </w:r>
      <w:proofErr w:type="gramStart"/>
      <w:r w:rsidR="004F6C2E" w:rsidRPr="004F6C2E">
        <w:rPr>
          <w:rFonts w:ascii="Arial" w:hAnsi="Arial" w:cs="Arial"/>
          <w:sz w:val="24"/>
          <w:szCs w:val="24"/>
        </w:rPr>
        <w:t>case  of</w:t>
      </w:r>
      <w:proofErr w:type="gramEnd"/>
      <w:r w:rsidR="004F6C2E" w:rsidRPr="004F6C2E">
        <w:rPr>
          <w:rFonts w:ascii="Arial" w:hAnsi="Arial" w:cs="Arial"/>
          <w:sz w:val="24"/>
          <w:szCs w:val="24"/>
        </w:rPr>
        <w:t xml:space="preserve"> a young girl taking cans of alcohol into school and the importance of listening to young people and creating a safe space for them to talk</w:t>
      </w:r>
      <w:r w:rsidR="004F6FE6">
        <w:rPr>
          <w:rFonts w:ascii="Arial" w:hAnsi="Arial" w:cs="Arial"/>
          <w:sz w:val="24"/>
          <w:szCs w:val="24"/>
        </w:rPr>
        <w:t xml:space="preserve">.  Sally suggested that this would make an excellent case study </w:t>
      </w:r>
      <w:r w:rsidR="00673101">
        <w:rPr>
          <w:rFonts w:ascii="Arial" w:hAnsi="Arial" w:cs="Arial"/>
          <w:sz w:val="24"/>
          <w:szCs w:val="24"/>
        </w:rPr>
        <w:t xml:space="preserve">for safeguarding training for schools.  </w:t>
      </w:r>
    </w:p>
    <w:p w14:paraId="342A36D1" w14:textId="2F6293F8" w:rsidR="002D45B0" w:rsidRPr="006E1249" w:rsidRDefault="002D45B0" w:rsidP="004F6C2E">
      <w:pPr>
        <w:pStyle w:val="BodyText"/>
        <w:spacing w:after="0"/>
        <w:ind w:left="720" w:right="771"/>
        <w:rPr>
          <w:rFonts w:ascii="Arial" w:hAnsi="Arial" w:cs="Arial"/>
          <w:sz w:val="24"/>
          <w:szCs w:val="24"/>
        </w:rPr>
      </w:pPr>
    </w:p>
    <w:p w14:paraId="5285C891" w14:textId="461720C8" w:rsidR="002D45B0" w:rsidRPr="006E1249" w:rsidRDefault="00EE3524" w:rsidP="002D45B0">
      <w:pPr>
        <w:pStyle w:val="BodyText"/>
        <w:numPr>
          <w:ilvl w:val="0"/>
          <w:numId w:val="13"/>
        </w:numPr>
        <w:spacing w:after="0"/>
        <w:ind w:right="771"/>
        <w:rPr>
          <w:rFonts w:ascii="Arial" w:hAnsi="Arial" w:cs="Arial"/>
          <w:sz w:val="24"/>
          <w:szCs w:val="24"/>
        </w:rPr>
      </w:pPr>
      <w:r>
        <w:rPr>
          <w:rFonts w:ascii="Arial" w:hAnsi="Arial" w:cs="Arial"/>
          <w:b/>
          <w:bCs/>
          <w:sz w:val="24"/>
          <w:szCs w:val="24"/>
        </w:rPr>
        <w:t>Teen agency</w:t>
      </w:r>
      <w:r w:rsidR="002D45B0" w:rsidRPr="006E1249">
        <w:rPr>
          <w:rFonts w:ascii="Arial" w:hAnsi="Arial" w:cs="Arial"/>
          <w:b/>
          <w:bCs/>
          <w:sz w:val="24"/>
          <w:szCs w:val="24"/>
        </w:rPr>
        <w:t xml:space="preserve">: </w:t>
      </w:r>
      <w:r w:rsidR="002D45B0" w:rsidRPr="006E1249">
        <w:rPr>
          <w:rFonts w:ascii="Arial" w:hAnsi="Arial" w:cs="Arial"/>
          <w:sz w:val="24"/>
          <w:szCs w:val="24"/>
        </w:rPr>
        <w:t xml:space="preserve">The group </w:t>
      </w:r>
      <w:r>
        <w:rPr>
          <w:rFonts w:ascii="Arial" w:hAnsi="Arial" w:cs="Arial"/>
          <w:sz w:val="24"/>
          <w:szCs w:val="24"/>
        </w:rPr>
        <w:t xml:space="preserve">talked about the value of Teen </w:t>
      </w:r>
      <w:proofErr w:type="gramStart"/>
      <w:r>
        <w:rPr>
          <w:rFonts w:ascii="Arial" w:hAnsi="Arial" w:cs="Arial"/>
          <w:sz w:val="24"/>
          <w:szCs w:val="24"/>
        </w:rPr>
        <w:t>Agency</w:t>
      </w:r>
      <w:r w:rsidR="0072285D">
        <w:rPr>
          <w:rFonts w:ascii="Arial" w:hAnsi="Arial" w:cs="Arial"/>
          <w:sz w:val="24"/>
          <w:szCs w:val="24"/>
        </w:rPr>
        <w:t xml:space="preserve">  </w:t>
      </w:r>
      <w:r>
        <w:rPr>
          <w:rFonts w:ascii="Arial" w:hAnsi="Arial" w:cs="Arial"/>
          <w:sz w:val="24"/>
          <w:szCs w:val="24"/>
        </w:rPr>
        <w:t>which</w:t>
      </w:r>
      <w:proofErr w:type="gramEnd"/>
      <w:r w:rsidRPr="00EE3524">
        <w:rPr>
          <w:rFonts w:ascii="Arial" w:hAnsi="Arial" w:cs="Arial"/>
          <w:sz w:val="24"/>
          <w:szCs w:val="24"/>
        </w:rPr>
        <w:t xml:space="preserve"> features youth-led, marketplace-style events in local schools that provide teens with accessible information on sexual health, substance abuse, and personal safety in collaboration with various local partner agencies</w:t>
      </w:r>
    </w:p>
    <w:p w14:paraId="40324942" w14:textId="77777777" w:rsidR="002D45B0" w:rsidRPr="006E1249" w:rsidRDefault="002D45B0" w:rsidP="002D45B0">
      <w:pPr>
        <w:pStyle w:val="BodyText"/>
        <w:spacing w:after="0"/>
        <w:ind w:left="720" w:right="771"/>
        <w:rPr>
          <w:rFonts w:ascii="Arial" w:hAnsi="Arial" w:cs="Arial"/>
          <w:sz w:val="24"/>
          <w:szCs w:val="24"/>
        </w:rPr>
      </w:pPr>
    </w:p>
    <w:p w14:paraId="64314DAE" w14:textId="3E8A1E3A" w:rsidR="002D45B0" w:rsidRDefault="002D45B0" w:rsidP="002D45B0">
      <w:pPr>
        <w:pStyle w:val="BodyText"/>
        <w:numPr>
          <w:ilvl w:val="0"/>
          <w:numId w:val="15"/>
        </w:numPr>
        <w:spacing w:after="0"/>
        <w:ind w:right="771"/>
        <w:rPr>
          <w:rFonts w:ascii="Arial" w:hAnsi="Arial" w:cs="Arial"/>
          <w:sz w:val="24"/>
          <w:szCs w:val="24"/>
        </w:rPr>
      </w:pPr>
      <w:r w:rsidRPr="006E1249">
        <w:rPr>
          <w:rFonts w:ascii="Arial" w:hAnsi="Arial" w:cs="Arial"/>
          <w:b/>
          <w:bCs/>
          <w:sz w:val="24"/>
          <w:szCs w:val="24"/>
        </w:rPr>
        <w:t xml:space="preserve">Safeguarding Practice Review of Complex Case: </w:t>
      </w:r>
      <w:r w:rsidRPr="006E1249">
        <w:rPr>
          <w:rFonts w:ascii="Arial" w:hAnsi="Arial" w:cs="Arial"/>
          <w:sz w:val="24"/>
          <w:szCs w:val="24"/>
        </w:rPr>
        <w:t>Mark</w:t>
      </w:r>
      <w:r w:rsidR="008B39AF">
        <w:rPr>
          <w:rFonts w:ascii="Arial" w:hAnsi="Arial" w:cs="Arial"/>
          <w:sz w:val="24"/>
          <w:szCs w:val="24"/>
        </w:rPr>
        <w:t xml:space="preserve"> and Phil</w:t>
      </w:r>
      <w:r w:rsidRPr="006E1249">
        <w:rPr>
          <w:rFonts w:ascii="Arial" w:hAnsi="Arial" w:cs="Arial"/>
          <w:sz w:val="24"/>
          <w:szCs w:val="24"/>
        </w:rPr>
        <w:t xml:space="preserve"> introduced a safeguarding practice review of a complex case involving a 14-year-old with mental health issues, suicide, and child sexual abuse, emphasising the sensitivity of the review and the importance of extracting learning for local practice</w:t>
      </w:r>
      <w:r w:rsidR="008B39AF">
        <w:rPr>
          <w:rFonts w:ascii="Arial" w:hAnsi="Arial" w:cs="Arial"/>
          <w:sz w:val="24"/>
          <w:szCs w:val="24"/>
        </w:rPr>
        <w:t xml:space="preserve">. </w:t>
      </w:r>
    </w:p>
    <w:p w14:paraId="2E042C8B" w14:textId="77777777" w:rsidR="007E59AD" w:rsidRDefault="007E59AD" w:rsidP="007E59AD">
      <w:pPr>
        <w:pStyle w:val="BodyText"/>
        <w:spacing w:after="0"/>
        <w:ind w:right="771"/>
        <w:rPr>
          <w:rFonts w:ascii="Arial" w:hAnsi="Arial" w:cs="Arial"/>
          <w:sz w:val="24"/>
          <w:szCs w:val="24"/>
        </w:rPr>
      </w:pPr>
    </w:p>
    <w:p w14:paraId="527DEAD8" w14:textId="77777777" w:rsidR="002D45B0" w:rsidRPr="006E1249" w:rsidRDefault="002D45B0" w:rsidP="002D45B0">
      <w:pPr>
        <w:pStyle w:val="BodyText"/>
        <w:numPr>
          <w:ilvl w:val="0"/>
          <w:numId w:val="13"/>
        </w:numPr>
        <w:spacing w:after="0"/>
        <w:ind w:right="771"/>
        <w:rPr>
          <w:rFonts w:ascii="Arial" w:hAnsi="Arial" w:cs="Arial"/>
          <w:sz w:val="24"/>
          <w:szCs w:val="24"/>
        </w:rPr>
      </w:pPr>
      <w:r w:rsidRPr="006E1249">
        <w:rPr>
          <w:rFonts w:ascii="Arial" w:hAnsi="Arial" w:cs="Arial"/>
          <w:b/>
          <w:bCs/>
          <w:sz w:val="24"/>
          <w:szCs w:val="24"/>
        </w:rPr>
        <w:t xml:space="preserve">County-Wide LSCG Meetings and Project Updates: </w:t>
      </w:r>
      <w:r w:rsidRPr="006E1249">
        <w:rPr>
          <w:rFonts w:ascii="Arial" w:hAnsi="Arial" w:cs="Arial"/>
          <w:sz w:val="24"/>
          <w:szCs w:val="24"/>
        </w:rPr>
        <w:t xml:space="preserve">Mark discussed the potential reinstatement of bespoke county-wide LSCG meetings to facilitate broader engagement and project updates, including the upcoming session led by Hannah from Brave Futures. </w:t>
      </w:r>
    </w:p>
    <w:p w14:paraId="43A74A1E" w14:textId="77777777" w:rsidR="002D45B0" w:rsidRPr="006E1249" w:rsidRDefault="002D45B0" w:rsidP="002D45B0">
      <w:pPr>
        <w:pStyle w:val="BodyText"/>
        <w:ind w:right="771"/>
        <w:rPr>
          <w:rFonts w:ascii="Arial" w:hAnsi="Arial" w:cs="Arial"/>
          <w:b/>
          <w:bCs/>
          <w:sz w:val="24"/>
          <w:szCs w:val="24"/>
        </w:rPr>
      </w:pPr>
    </w:p>
    <w:p w14:paraId="0B09E1AD" w14:textId="2653C967" w:rsidR="00097AA7" w:rsidRPr="00097AA7" w:rsidRDefault="00564280" w:rsidP="002D45B0">
      <w:pPr>
        <w:pStyle w:val="BodyText"/>
        <w:spacing w:after="0" w:line="240" w:lineRule="auto"/>
        <w:ind w:right="771"/>
        <w:rPr>
          <w:rFonts w:ascii="Arial" w:hAnsi="Arial" w:cs="Arial"/>
          <w:sz w:val="24"/>
          <w:szCs w:val="24"/>
        </w:rPr>
      </w:pPr>
      <w:r>
        <w:rPr>
          <w:rFonts w:ascii="Arial" w:hAnsi="Arial" w:cs="Arial"/>
          <w:sz w:val="24"/>
          <w:szCs w:val="24"/>
        </w:rPr>
        <w:t>Next meeting</w:t>
      </w:r>
      <w:r w:rsidR="00097AA7">
        <w:rPr>
          <w:rFonts w:ascii="Arial" w:hAnsi="Arial" w:cs="Arial"/>
          <w:sz w:val="24"/>
          <w:szCs w:val="24"/>
        </w:rPr>
        <w:t xml:space="preserve"> </w:t>
      </w:r>
      <w:r w:rsidR="00E624B5">
        <w:rPr>
          <w:rFonts w:ascii="Arial" w:hAnsi="Arial" w:cs="Arial"/>
          <w:sz w:val="24"/>
          <w:szCs w:val="24"/>
        </w:rPr>
        <w:t>Thurs</w:t>
      </w:r>
      <w:r w:rsidR="00097AA7">
        <w:rPr>
          <w:rFonts w:ascii="Arial" w:hAnsi="Arial" w:cs="Arial"/>
          <w:sz w:val="24"/>
          <w:szCs w:val="24"/>
        </w:rPr>
        <w:t>day 2</w:t>
      </w:r>
      <w:r w:rsidR="00E624B5">
        <w:rPr>
          <w:rFonts w:ascii="Arial" w:hAnsi="Arial" w:cs="Arial"/>
          <w:sz w:val="24"/>
          <w:szCs w:val="24"/>
        </w:rPr>
        <w:t>4</w:t>
      </w:r>
      <w:r w:rsidR="00E624B5" w:rsidRPr="00E624B5">
        <w:rPr>
          <w:rFonts w:ascii="Arial" w:hAnsi="Arial" w:cs="Arial"/>
          <w:sz w:val="24"/>
          <w:szCs w:val="24"/>
          <w:vertAlign w:val="superscript"/>
        </w:rPr>
        <w:t>th</w:t>
      </w:r>
      <w:r w:rsidR="00E624B5">
        <w:rPr>
          <w:rFonts w:ascii="Arial" w:hAnsi="Arial" w:cs="Arial"/>
          <w:sz w:val="24"/>
          <w:szCs w:val="24"/>
        </w:rPr>
        <w:t xml:space="preserve"> </w:t>
      </w:r>
      <w:r w:rsidR="00097AA7">
        <w:rPr>
          <w:rFonts w:ascii="Arial" w:hAnsi="Arial" w:cs="Arial"/>
          <w:sz w:val="24"/>
          <w:szCs w:val="24"/>
        </w:rPr>
        <w:t xml:space="preserve">Sept </w:t>
      </w:r>
      <w:r w:rsidR="00FE1B7E">
        <w:rPr>
          <w:rFonts w:ascii="Arial" w:hAnsi="Arial" w:cs="Arial"/>
          <w:sz w:val="24"/>
          <w:szCs w:val="24"/>
        </w:rPr>
        <w:t>2pm</w:t>
      </w:r>
    </w:p>
    <w:p w14:paraId="09833AC6" w14:textId="77777777" w:rsidR="008E04E6" w:rsidRDefault="008E04E6" w:rsidP="003B0A55"/>
    <w:sectPr w:rsidR="008E04E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9F043" w14:textId="77777777" w:rsidR="002C2C2B" w:rsidRDefault="002C2C2B" w:rsidP="00BA1D89">
      <w:pPr>
        <w:spacing w:after="0" w:line="240" w:lineRule="auto"/>
      </w:pPr>
      <w:r>
        <w:separator/>
      </w:r>
    </w:p>
  </w:endnote>
  <w:endnote w:type="continuationSeparator" w:id="0">
    <w:p w14:paraId="20C7FE78" w14:textId="77777777" w:rsidR="002C2C2B" w:rsidRDefault="002C2C2B" w:rsidP="00BA1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2E0A8" w14:textId="77777777" w:rsidR="002C2C2B" w:rsidRDefault="002C2C2B" w:rsidP="00BA1D89">
      <w:pPr>
        <w:spacing w:after="0" w:line="240" w:lineRule="auto"/>
      </w:pPr>
      <w:r>
        <w:separator/>
      </w:r>
    </w:p>
  </w:footnote>
  <w:footnote w:type="continuationSeparator" w:id="0">
    <w:p w14:paraId="0660B886" w14:textId="77777777" w:rsidR="002C2C2B" w:rsidRDefault="002C2C2B" w:rsidP="00BA1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B559" w14:textId="4C3721B1" w:rsidR="00BA1D89" w:rsidRDefault="00BA1D89">
    <w:pPr>
      <w:pStyle w:val="Header"/>
    </w:pPr>
    <w:r w:rsidRPr="00EB21B7">
      <w:rPr>
        <w:noProof/>
      </w:rPr>
      <w:drawing>
        <wp:inline distT="0" distB="0" distL="0" distR="0" wp14:anchorId="7A146168" wp14:editId="7AE9D860">
          <wp:extent cx="3294491" cy="990600"/>
          <wp:effectExtent l="0" t="0" r="1270" b="0"/>
          <wp:docPr id="471329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0797" cy="100151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5C6C"/>
    <w:multiLevelType w:val="multilevel"/>
    <w:tmpl w:val="D86C4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30556"/>
    <w:multiLevelType w:val="hybridMultilevel"/>
    <w:tmpl w:val="F8F6ADD0"/>
    <w:lvl w:ilvl="0" w:tplc="EE8ABCAE">
      <w:start w:val="2"/>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786EBA"/>
    <w:multiLevelType w:val="hybridMultilevel"/>
    <w:tmpl w:val="6EA42A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B90FD3"/>
    <w:multiLevelType w:val="multilevel"/>
    <w:tmpl w:val="8F4C0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EA027E"/>
    <w:multiLevelType w:val="hybridMultilevel"/>
    <w:tmpl w:val="6EA42A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2B255A"/>
    <w:multiLevelType w:val="multilevel"/>
    <w:tmpl w:val="5BE8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4306AA"/>
    <w:multiLevelType w:val="hybridMultilevel"/>
    <w:tmpl w:val="A27ACF8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72D557B"/>
    <w:multiLevelType w:val="hybridMultilevel"/>
    <w:tmpl w:val="3620F0E2"/>
    <w:lvl w:ilvl="0" w:tplc="A0E8807A">
      <w:start w:val="2"/>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F66069"/>
    <w:multiLevelType w:val="multilevel"/>
    <w:tmpl w:val="B3F2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C761BF"/>
    <w:multiLevelType w:val="hybridMultilevel"/>
    <w:tmpl w:val="D0E8D90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61C51DD8"/>
    <w:multiLevelType w:val="multilevel"/>
    <w:tmpl w:val="453C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0E6543"/>
    <w:multiLevelType w:val="hybridMultilevel"/>
    <w:tmpl w:val="0FD00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21764F"/>
    <w:multiLevelType w:val="multilevel"/>
    <w:tmpl w:val="02304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D6513F"/>
    <w:multiLevelType w:val="multilevel"/>
    <w:tmpl w:val="5CCE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F407C8"/>
    <w:multiLevelType w:val="multilevel"/>
    <w:tmpl w:val="5F96862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48216748">
    <w:abstractNumId w:val="12"/>
  </w:num>
  <w:num w:numId="2" w16cid:durableId="1058045266">
    <w:abstractNumId w:val="10"/>
  </w:num>
  <w:num w:numId="3" w16cid:durableId="237633784">
    <w:abstractNumId w:val="14"/>
  </w:num>
  <w:num w:numId="4" w16cid:durableId="299041844">
    <w:abstractNumId w:val="8"/>
  </w:num>
  <w:num w:numId="5" w16cid:durableId="402264651">
    <w:abstractNumId w:val="11"/>
  </w:num>
  <w:num w:numId="6" w16cid:durableId="465633405">
    <w:abstractNumId w:val="3"/>
  </w:num>
  <w:num w:numId="7" w16cid:durableId="1389379315">
    <w:abstractNumId w:val="13"/>
  </w:num>
  <w:num w:numId="8" w16cid:durableId="1769276272">
    <w:abstractNumId w:val="2"/>
  </w:num>
  <w:num w:numId="9" w16cid:durableId="1456634726">
    <w:abstractNumId w:val="4"/>
  </w:num>
  <w:num w:numId="10" w16cid:durableId="743837918">
    <w:abstractNumId w:val="7"/>
  </w:num>
  <w:num w:numId="11" w16cid:durableId="829905760">
    <w:abstractNumId w:val="6"/>
  </w:num>
  <w:num w:numId="12" w16cid:durableId="287442759">
    <w:abstractNumId w:val="9"/>
  </w:num>
  <w:num w:numId="13" w16cid:durableId="998073972">
    <w:abstractNumId w:val="0"/>
  </w:num>
  <w:num w:numId="14" w16cid:durableId="226376606">
    <w:abstractNumId w:val="5"/>
  </w:num>
  <w:num w:numId="15" w16cid:durableId="1763136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68"/>
    <w:rsid w:val="00002891"/>
    <w:rsid w:val="000037C7"/>
    <w:rsid w:val="00013C4F"/>
    <w:rsid w:val="00015B6B"/>
    <w:rsid w:val="0003080C"/>
    <w:rsid w:val="00076AB4"/>
    <w:rsid w:val="00097AA7"/>
    <w:rsid w:val="00135E4A"/>
    <w:rsid w:val="001444EA"/>
    <w:rsid w:val="001648E6"/>
    <w:rsid w:val="001A02D9"/>
    <w:rsid w:val="001C4A90"/>
    <w:rsid w:val="001D06A2"/>
    <w:rsid w:val="001E182C"/>
    <w:rsid w:val="001E5BC5"/>
    <w:rsid w:val="001F4654"/>
    <w:rsid w:val="00213555"/>
    <w:rsid w:val="002173C8"/>
    <w:rsid w:val="002174EF"/>
    <w:rsid w:val="00236B33"/>
    <w:rsid w:val="00237A1D"/>
    <w:rsid w:val="00250155"/>
    <w:rsid w:val="002647E9"/>
    <w:rsid w:val="00277F83"/>
    <w:rsid w:val="002873D3"/>
    <w:rsid w:val="002B635F"/>
    <w:rsid w:val="002C2C2B"/>
    <w:rsid w:val="002D45B0"/>
    <w:rsid w:val="002D6858"/>
    <w:rsid w:val="002F4C8A"/>
    <w:rsid w:val="00301161"/>
    <w:rsid w:val="00312CD8"/>
    <w:rsid w:val="0033139F"/>
    <w:rsid w:val="003434CE"/>
    <w:rsid w:val="003436A4"/>
    <w:rsid w:val="003B0A55"/>
    <w:rsid w:val="003B6FE9"/>
    <w:rsid w:val="003C440B"/>
    <w:rsid w:val="003D5990"/>
    <w:rsid w:val="004B29C2"/>
    <w:rsid w:val="004F6C2E"/>
    <w:rsid w:val="004F6FE6"/>
    <w:rsid w:val="004F7A95"/>
    <w:rsid w:val="0050146C"/>
    <w:rsid w:val="00501A60"/>
    <w:rsid w:val="005041B2"/>
    <w:rsid w:val="0054029B"/>
    <w:rsid w:val="00541468"/>
    <w:rsid w:val="0054539D"/>
    <w:rsid w:val="00555FFC"/>
    <w:rsid w:val="00561E65"/>
    <w:rsid w:val="00564227"/>
    <w:rsid w:val="00564280"/>
    <w:rsid w:val="005824E9"/>
    <w:rsid w:val="00582862"/>
    <w:rsid w:val="005A6067"/>
    <w:rsid w:val="005B17F3"/>
    <w:rsid w:val="005B5BA8"/>
    <w:rsid w:val="005E2EF5"/>
    <w:rsid w:val="006076AA"/>
    <w:rsid w:val="00636C38"/>
    <w:rsid w:val="006371D2"/>
    <w:rsid w:val="00673101"/>
    <w:rsid w:val="006872DD"/>
    <w:rsid w:val="006C3DF7"/>
    <w:rsid w:val="006E1249"/>
    <w:rsid w:val="006E650D"/>
    <w:rsid w:val="006F6D43"/>
    <w:rsid w:val="0072285D"/>
    <w:rsid w:val="007317A3"/>
    <w:rsid w:val="007347C7"/>
    <w:rsid w:val="00752B67"/>
    <w:rsid w:val="00785F50"/>
    <w:rsid w:val="007A5D81"/>
    <w:rsid w:val="007D1DC8"/>
    <w:rsid w:val="007E59AD"/>
    <w:rsid w:val="00803F98"/>
    <w:rsid w:val="008325D6"/>
    <w:rsid w:val="008521E6"/>
    <w:rsid w:val="00863557"/>
    <w:rsid w:val="008643BE"/>
    <w:rsid w:val="008732A3"/>
    <w:rsid w:val="008A0277"/>
    <w:rsid w:val="008A7E19"/>
    <w:rsid w:val="008B39AF"/>
    <w:rsid w:val="008B4F7B"/>
    <w:rsid w:val="008E04E6"/>
    <w:rsid w:val="00946D47"/>
    <w:rsid w:val="009727BE"/>
    <w:rsid w:val="0098168A"/>
    <w:rsid w:val="00991AC8"/>
    <w:rsid w:val="009A17E7"/>
    <w:rsid w:val="00A44E75"/>
    <w:rsid w:val="00AA064F"/>
    <w:rsid w:val="00AA1792"/>
    <w:rsid w:val="00AF0BF6"/>
    <w:rsid w:val="00B1798A"/>
    <w:rsid w:val="00B371A9"/>
    <w:rsid w:val="00B5044A"/>
    <w:rsid w:val="00B60C42"/>
    <w:rsid w:val="00B67F53"/>
    <w:rsid w:val="00B76AF6"/>
    <w:rsid w:val="00B76B22"/>
    <w:rsid w:val="00B91019"/>
    <w:rsid w:val="00BA1D89"/>
    <w:rsid w:val="00BD2C9D"/>
    <w:rsid w:val="00BE48F6"/>
    <w:rsid w:val="00BE53C9"/>
    <w:rsid w:val="00C3234B"/>
    <w:rsid w:val="00C35E30"/>
    <w:rsid w:val="00C706A3"/>
    <w:rsid w:val="00CA27F8"/>
    <w:rsid w:val="00CC0FA1"/>
    <w:rsid w:val="00CD06CD"/>
    <w:rsid w:val="00CE09AC"/>
    <w:rsid w:val="00CF61F8"/>
    <w:rsid w:val="00CF65D3"/>
    <w:rsid w:val="00D13F02"/>
    <w:rsid w:val="00D311FA"/>
    <w:rsid w:val="00D45D7E"/>
    <w:rsid w:val="00D47A67"/>
    <w:rsid w:val="00DC5CCE"/>
    <w:rsid w:val="00DD373C"/>
    <w:rsid w:val="00E0253A"/>
    <w:rsid w:val="00E061E0"/>
    <w:rsid w:val="00E1634D"/>
    <w:rsid w:val="00E340A4"/>
    <w:rsid w:val="00E36CDE"/>
    <w:rsid w:val="00E624B5"/>
    <w:rsid w:val="00E62BD7"/>
    <w:rsid w:val="00ED101F"/>
    <w:rsid w:val="00ED7E9D"/>
    <w:rsid w:val="00EE3524"/>
    <w:rsid w:val="00EF7B1F"/>
    <w:rsid w:val="00F04A5B"/>
    <w:rsid w:val="00F05021"/>
    <w:rsid w:val="00F077FD"/>
    <w:rsid w:val="00F131DA"/>
    <w:rsid w:val="00F13353"/>
    <w:rsid w:val="00F20D69"/>
    <w:rsid w:val="00F22318"/>
    <w:rsid w:val="00F4211E"/>
    <w:rsid w:val="00F5623B"/>
    <w:rsid w:val="00F70BA9"/>
    <w:rsid w:val="00F97989"/>
    <w:rsid w:val="00FC50B3"/>
    <w:rsid w:val="00FC6700"/>
    <w:rsid w:val="00FE1B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F08CC"/>
  <w15:chartTrackingRefBased/>
  <w15:docId w15:val="{7E0ACF12-8278-4919-9F54-09B4D82C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4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4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4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4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4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4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4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4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4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4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4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4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4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4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4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468"/>
    <w:rPr>
      <w:rFonts w:eastAsiaTheme="majorEastAsia" w:cstheme="majorBidi"/>
      <w:color w:val="272727" w:themeColor="text1" w:themeTint="D8"/>
    </w:rPr>
  </w:style>
  <w:style w:type="paragraph" w:styleId="Title">
    <w:name w:val="Title"/>
    <w:basedOn w:val="Normal"/>
    <w:next w:val="Normal"/>
    <w:link w:val="TitleChar"/>
    <w:uiPriority w:val="10"/>
    <w:qFormat/>
    <w:rsid w:val="00541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4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4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4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468"/>
    <w:pPr>
      <w:spacing w:before="160"/>
      <w:jc w:val="center"/>
    </w:pPr>
    <w:rPr>
      <w:i/>
      <w:iCs/>
      <w:color w:val="404040" w:themeColor="text1" w:themeTint="BF"/>
    </w:rPr>
  </w:style>
  <w:style w:type="character" w:customStyle="1" w:styleId="QuoteChar">
    <w:name w:val="Quote Char"/>
    <w:basedOn w:val="DefaultParagraphFont"/>
    <w:link w:val="Quote"/>
    <w:uiPriority w:val="29"/>
    <w:rsid w:val="00541468"/>
    <w:rPr>
      <w:i/>
      <w:iCs/>
      <w:color w:val="404040" w:themeColor="text1" w:themeTint="BF"/>
    </w:rPr>
  </w:style>
  <w:style w:type="paragraph" w:styleId="ListParagraph">
    <w:name w:val="List Paragraph"/>
    <w:basedOn w:val="Normal"/>
    <w:uiPriority w:val="34"/>
    <w:qFormat/>
    <w:rsid w:val="00541468"/>
    <w:pPr>
      <w:ind w:left="720"/>
      <w:contextualSpacing/>
    </w:pPr>
  </w:style>
  <w:style w:type="character" w:styleId="IntenseEmphasis">
    <w:name w:val="Intense Emphasis"/>
    <w:basedOn w:val="DefaultParagraphFont"/>
    <w:uiPriority w:val="21"/>
    <w:qFormat/>
    <w:rsid w:val="00541468"/>
    <w:rPr>
      <w:i/>
      <w:iCs/>
      <w:color w:val="0F4761" w:themeColor="accent1" w:themeShade="BF"/>
    </w:rPr>
  </w:style>
  <w:style w:type="paragraph" w:styleId="IntenseQuote">
    <w:name w:val="Intense Quote"/>
    <w:basedOn w:val="Normal"/>
    <w:next w:val="Normal"/>
    <w:link w:val="IntenseQuoteChar"/>
    <w:uiPriority w:val="30"/>
    <w:qFormat/>
    <w:rsid w:val="00541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468"/>
    <w:rPr>
      <w:i/>
      <w:iCs/>
      <w:color w:val="0F4761" w:themeColor="accent1" w:themeShade="BF"/>
    </w:rPr>
  </w:style>
  <w:style w:type="character" w:styleId="IntenseReference">
    <w:name w:val="Intense Reference"/>
    <w:basedOn w:val="DefaultParagraphFont"/>
    <w:uiPriority w:val="32"/>
    <w:qFormat/>
    <w:rsid w:val="00541468"/>
    <w:rPr>
      <w:b/>
      <w:bCs/>
      <w:smallCaps/>
      <w:color w:val="0F4761" w:themeColor="accent1" w:themeShade="BF"/>
      <w:spacing w:val="5"/>
    </w:rPr>
  </w:style>
  <w:style w:type="paragraph" w:styleId="Header">
    <w:name w:val="header"/>
    <w:basedOn w:val="Normal"/>
    <w:link w:val="HeaderChar"/>
    <w:uiPriority w:val="99"/>
    <w:unhideWhenUsed/>
    <w:rsid w:val="00BA1D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1D89"/>
  </w:style>
  <w:style w:type="paragraph" w:styleId="Footer">
    <w:name w:val="footer"/>
    <w:basedOn w:val="Normal"/>
    <w:link w:val="FooterChar"/>
    <w:uiPriority w:val="99"/>
    <w:unhideWhenUsed/>
    <w:rsid w:val="00BA1D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1D89"/>
  </w:style>
  <w:style w:type="character" w:styleId="Hyperlink">
    <w:name w:val="Hyperlink"/>
    <w:basedOn w:val="DefaultParagraphFont"/>
    <w:uiPriority w:val="99"/>
    <w:unhideWhenUsed/>
    <w:rsid w:val="001C4A90"/>
    <w:rPr>
      <w:color w:val="0000FF"/>
      <w:u w:val="single"/>
    </w:rPr>
  </w:style>
  <w:style w:type="table" w:styleId="TableGrid">
    <w:name w:val="Table Grid"/>
    <w:basedOn w:val="TableNormal"/>
    <w:uiPriority w:val="39"/>
    <w:rsid w:val="00734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0D69"/>
    <w:rPr>
      <w:color w:val="605E5C"/>
      <w:shd w:val="clear" w:color="auto" w:fill="E1DFDD"/>
    </w:rPr>
  </w:style>
  <w:style w:type="paragraph" w:styleId="BodyText">
    <w:name w:val="Body Text"/>
    <w:basedOn w:val="Normal"/>
    <w:link w:val="BodyTextChar"/>
    <w:unhideWhenUsed/>
    <w:rsid w:val="008A7E19"/>
    <w:pPr>
      <w:spacing w:after="120" w:line="276" w:lineRule="auto"/>
    </w:pPr>
    <w:rPr>
      <w:rFonts w:ascii="Calibri" w:eastAsia="Calibri" w:hAnsi="Calibri" w:cs="Times New Roman"/>
      <w:kern w:val="0"/>
      <w:sz w:val="22"/>
      <w:szCs w:val="22"/>
      <w14:ligatures w14:val="none"/>
    </w:rPr>
  </w:style>
  <w:style w:type="character" w:customStyle="1" w:styleId="BodyTextChar">
    <w:name w:val="Body Text Char"/>
    <w:basedOn w:val="DefaultParagraphFont"/>
    <w:link w:val="BodyText"/>
    <w:rsid w:val="008A7E19"/>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8450a6-3741-4381-8e39-637ba7b1d819">
      <Terms xmlns="http://schemas.microsoft.com/office/infopath/2007/PartnerControls"/>
    </lcf76f155ced4ddcb4097134ff3c332f>
    <TaxCatchAll xmlns="8cc62485-1707-4713-8078-770c9294a01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5E818266F22F4F87F8A14F21BE8C7F" ma:contentTypeVersion="13" ma:contentTypeDescription="Create a new document." ma:contentTypeScope="" ma:versionID="025013e82f339cc635469ec37095b947">
  <xsd:schema xmlns:xsd="http://www.w3.org/2001/XMLSchema" xmlns:xs="http://www.w3.org/2001/XMLSchema" xmlns:p="http://schemas.microsoft.com/office/2006/metadata/properties" xmlns:ns2="d18450a6-3741-4381-8e39-637ba7b1d819" xmlns:ns3="8cc62485-1707-4713-8078-770c9294a01c" targetNamespace="http://schemas.microsoft.com/office/2006/metadata/properties" ma:root="true" ma:fieldsID="6770cf320bd1ea58b7489a2d2ebf6328" ns2:_="" ns3:_="">
    <xsd:import namespace="d18450a6-3741-4381-8e39-637ba7b1d819"/>
    <xsd:import namespace="8cc62485-1707-4713-8078-770c9294a0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450a6-3741-4381-8e39-637ba7b1d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62485-1707-4713-8078-770c9294a0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da3c3d-d487-4f37-9da3-15986ea03c48}" ma:internalName="TaxCatchAll" ma:showField="CatchAllData" ma:web="8cc62485-1707-4713-8078-770c9294a0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D2FF2E-8DFF-4C5A-AC88-388D5021DC2E}">
  <ds:schemaRefs>
    <ds:schemaRef ds:uri="http://schemas.microsoft.com/office/2006/metadata/properties"/>
    <ds:schemaRef ds:uri="http://schemas.microsoft.com/office/infopath/2007/PartnerControls"/>
    <ds:schemaRef ds:uri="d18450a6-3741-4381-8e39-637ba7b1d819"/>
    <ds:schemaRef ds:uri="8cc62485-1707-4713-8078-770c9294a01c"/>
  </ds:schemaRefs>
</ds:datastoreItem>
</file>

<file path=customXml/itemProps2.xml><?xml version="1.0" encoding="utf-8"?>
<ds:datastoreItem xmlns:ds="http://schemas.openxmlformats.org/officeDocument/2006/customXml" ds:itemID="{ADCA773F-6325-45F7-AEC9-8BF06C37AD81}">
  <ds:schemaRefs>
    <ds:schemaRef ds:uri="http://schemas.microsoft.com/sharepoint/v3/contenttype/forms"/>
  </ds:schemaRefs>
</ds:datastoreItem>
</file>

<file path=customXml/itemProps3.xml><?xml version="1.0" encoding="utf-8"?>
<ds:datastoreItem xmlns:ds="http://schemas.openxmlformats.org/officeDocument/2006/customXml" ds:itemID="{99B4F69F-5349-4B88-AB69-5BD6B6C25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450a6-3741-4381-8e39-637ba7b1d819"/>
    <ds:schemaRef ds:uri="8cc62485-1707-4713-8078-770c9294a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6827</TotalTime>
  <Pages>2</Pages>
  <Words>512</Words>
  <Characters>2919</Characters>
  <Application>Microsoft Office Word</Application>
  <DocSecurity>0</DocSecurity>
  <Lines>24</Lines>
  <Paragraphs>6</Paragraphs>
  <ScaleCrop>false</ScaleCrop>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Osborn</dc:creator>
  <cp:keywords/>
  <dc:description/>
  <cp:lastModifiedBy>Mark Osborn</cp:lastModifiedBy>
  <cp:revision>30</cp:revision>
  <dcterms:created xsi:type="dcterms:W3CDTF">2026-07-16T14:27:00Z</dcterms:created>
  <dcterms:modified xsi:type="dcterms:W3CDTF">2026-07-21T08:23:00Z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0x010100025E818266F22F4F87F8A14F21BE8C7F</vt:lpwstr>
  </property>
  <property fmtid="{D5CDD505-2E9C-101B-9397-08002B2CF9AE}" pid="3" name="MediaServiceImageTags">
    <vt:lpwstr/>
  </property>
</Properties>
</file>