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35F24" w14:textId="7002CF42" w:rsidR="003E44FD" w:rsidRPr="001B162D" w:rsidRDefault="003E44FD" w:rsidP="003E44FD">
      <w:pPr>
        <w:pStyle w:val="Heading1"/>
      </w:pPr>
      <w:r w:rsidRPr="00137EB1">
        <w:rPr>
          <w:rStyle w:val="Heading1Char"/>
          <w:rFonts w:asciiTheme="minorHAnsi" w:hAnsiTheme="minorHAnsi"/>
          <w:b/>
          <w:color w:val="auto"/>
          <w:sz w:val="28"/>
          <w:szCs w:val="24"/>
        </w:rPr>
        <w:t xml:space="preserve">Appendix </w:t>
      </w:r>
      <w:r w:rsidR="00AC1CDA">
        <w:rPr>
          <w:rStyle w:val="Heading1Char"/>
          <w:rFonts w:asciiTheme="minorHAnsi" w:hAnsiTheme="minorHAnsi"/>
          <w:b/>
          <w:color w:val="auto"/>
          <w:sz w:val="28"/>
          <w:szCs w:val="24"/>
        </w:rPr>
        <w:t>3</w:t>
      </w:r>
      <w:r w:rsidRPr="001B162D">
        <w:t xml:space="preserve"> Information Sharing Consent Form</w:t>
      </w:r>
    </w:p>
    <w:p w14:paraId="7445F16B" w14:textId="77777777" w:rsidR="003E44FD" w:rsidRDefault="003E44FD" w:rsidP="003E44FD">
      <w:pPr>
        <w:spacing w:after="0" w:line="240" w:lineRule="auto"/>
        <w:jc w:val="both"/>
        <w:rPr>
          <w:rFonts w:cs="Arial"/>
          <w:b/>
          <w:sz w:val="24"/>
          <w:szCs w:val="24"/>
        </w:rPr>
      </w:pPr>
    </w:p>
    <w:p w14:paraId="3A4B9420" w14:textId="77777777" w:rsidR="003E44FD" w:rsidRDefault="003E44FD" w:rsidP="003E44FD">
      <w:pPr>
        <w:spacing w:after="0" w:line="240" w:lineRule="auto"/>
        <w:jc w:val="both"/>
        <w:rPr>
          <w:rFonts w:cs="Arial"/>
          <w:b/>
          <w:sz w:val="24"/>
          <w:szCs w:val="24"/>
        </w:rPr>
      </w:pPr>
      <w:r w:rsidRPr="001B162D">
        <w:rPr>
          <w:rFonts w:cs="Arial"/>
          <w:b/>
          <w:sz w:val="24"/>
          <w:szCs w:val="24"/>
        </w:rPr>
        <w:t>Guidance</w:t>
      </w:r>
    </w:p>
    <w:p w14:paraId="007E6C04" w14:textId="77777777" w:rsidR="003E44FD" w:rsidRPr="001B162D" w:rsidRDefault="003E44FD" w:rsidP="003E44FD">
      <w:pPr>
        <w:spacing w:after="0" w:line="240" w:lineRule="auto"/>
        <w:jc w:val="both"/>
        <w:rPr>
          <w:rFonts w:cs="Arial"/>
          <w:b/>
          <w:sz w:val="24"/>
          <w:szCs w:val="24"/>
        </w:rPr>
      </w:pPr>
    </w:p>
    <w:p w14:paraId="0D028782" w14:textId="77777777" w:rsidR="003E44FD" w:rsidRPr="001B162D" w:rsidRDefault="003E44FD" w:rsidP="003E44FD">
      <w:pPr>
        <w:spacing w:after="0" w:line="240" w:lineRule="auto"/>
        <w:jc w:val="both"/>
        <w:rPr>
          <w:rFonts w:cs="Arial"/>
          <w:sz w:val="24"/>
          <w:szCs w:val="24"/>
        </w:rPr>
      </w:pPr>
      <w:r w:rsidRPr="001B162D">
        <w:rPr>
          <w:rFonts w:cs="Arial"/>
          <w:sz w:val="24"/>
          <w:szCs w:val="24"/>
        </w:rPr>
        <w:t xml:space="preserve">All school staff have a key role in early identification, intervention and support for children. Where there are concerns regarding a pupil’s unsatisfactory attendance, interventions will be implemented by the school to try to improve the situation. </w:t>
      </w:r>
    </w:p>
    <w:p w14:paraId="35154698" w14:textId="77777777" w:rsidR="003E44FD" w:rsidRPr="001B162D" w:rsidRDefault="003E44FD" w:rsidP="003E44FD">
      <w:pPr>
        <w:spacing w:after="0" w:line="240" w:lineRule="auto"/>
        <w:jc w:val="both"/>
        <w:rPr>
          <w:rFonts w:cs="Arial"/>
          <w:sz w:val="24"/>
          <w:szCs w:val="24"/>
        </w:rPr>
      </w:pPr>
    </w:p>
    <w:p w14:paraId="0C41F553" w14:textId="58ADBDF5" w:rsidR="003E44FD" w:rsidRDefault="003E44FD" w:rsidP="003E44FD">
      <w:pPr>
        <w:widowControl w:val="0"/>
        <w:spacing w:after="0"/>
        <w:jc w:val="both"/>
        <w:rPr>
          <w:rFonts w:cs="Arial"/>
          <w:sz w:val="24"/>
          <w:szCs w:val="24"/>
        </w:rPr>
      </w:pPr>
      <w:r w:rsidRPr="001B162D">
        <w:rPr>
          <w:rFonts w:cs="Arial"/>
          <w:sz w:val="24"/>
          <w:szCs w:val="24"/>
        </w:rPr>
        <w:t>Attendance below 90% is a cause for concern as this equates to an average of one half</w:t>
      </w:r>
      <w:r>
        <w:rPr>
          <w:rFonts w:cs="Arial"/>
          <w:sz w:val="24"/>
          <w:szCs w:val="24"/>
        </w:rPr>
        <w:t>-</w:t>
      </w:r>
      <w:r w:rsidRPr="001B162D">
        <w:rPr>
          <w:rFonts w:cs="Arial"/>
          <w:sz w:val="24"/>
          <w:szCs w:val="24"/>
        </w:rPr>
        <w:t xml:space="preserve">day missed per week. Over a child’s whole school career this would mean in excess of one whole school year being missed. Where a child’s attendance falls below 80% (equating to two whole school years missed in a child’s school career), their opportunity to reach their full potential is considerably diminished. We need to understand the reasons contributing to this poor attendance, (which may include a medical cause), so that we can offer appropriate support to address the issue. Please note, we will only ask for information from your </w:t>
      </w:r>
      <w:r>
        <w:rPr>
          <w:rFonts w:cs="Arial"/>
          <w:sz w:val="24"/>
          <w:szCs w:val="24"/>
        </w:rPr>
        <w:t xml:space="preserve">healthcare professional </w:t>
      </w:r>
      <w:r w:rsidRPr="001B162D">
        <w:rPr>
          <w:rFonts w:cs="Arial"/>
          <w:sz w:val="24"/>
          <w:szCs w:val="24"/>
        </w:rPr>
        <w:t>if there is no other source of information</w:t>
      </w:r>
      <w:r w:rsidR="00F638D7">
        <w:rPr>
          <w:rFonts w:cs="Arial"/>
          <w:sz w:val="24"/>
          <w:szCs w:val="24"/>
        </w:rPr>
        <w:t>.</w:t>
      </w:r>
      <w:r w:rsidRPr="001B162D">
        <w:rPr>
          <w:rFonts w:cs="Arial"/>
          <w:sz w:val="24"/>
          <w:szCs w:val="24"/>
        </w:rPr>
        <w:t xml:space="preserve"> </w:t>
      </w:r>
    </w:p>
    <w:p w14:paraId="4C55D849" w14:textId="14574715" w:rsidR="00F638D7" w:rsidRDefault="00F638D7" w:rsidP="003E44FD">
      <w:pPr>
        <w:widowControl w:val="0"/>
        <w:spacing w:after="0"/>
        <w:jc w:val="both"/>
        <w:rPr>
          <w:rFonts w:cs="Arial"/>
          <w:sz w:val="24"/>
          <w:szCs w:val="24"/>
        </w:rPr>
      </w:pPr>
    </w:p>
    <w:p w14:paraId="2C4DA239" w14:textId="77777777" w:rsidR="00F638D7" w:rsidRPr="00D96A0C" w:rsidRDefault="00F638D7" w:rsidP="00F638D7">
      <w:pPr>
        <w:widowControl w:val="0"/>
        <w:spacing w:after="0"/>
        <w:jc w:val="both"/>
        <w:rPr>
          <w:rFonts w:cstheme="minorHAnsi"/>
          <w:b/>
          <w:bCs/>
          <w:sz w:val="24"/>
          <w:szCs w:val="24"/>
        </w:rPr>
      </w:pPr>
      <w:r w:rsidRPr="00D96A0C">
        <w:rPr>
          <w:rFonts w:cstheme="minorHAnsi"/>
          <w:b/>
          <w:bCs/>
          <w:sz w:val="24"/>
          <w:szCs w:val="24"/>
        </w:rPr>
        <w:t>Children and Young People - Data protection</w:t>
      </w:r>
    </w:p>
    <w:p w14:paraId="3955242C" w14:textId="77777777" w:rsidR="00F638D7" w:rsidRPr="00D96A0C" w:rsidRDefault="00F638D7" w:rsidP="00F638D7">
      <w:pPr>
        <w:widowControl w:val="0"/>
        <w:spacing w:after="0"/>
        <w:jc w:val="both"/>
        <w:rPr>
          <w:rFonts w:cstheme="minorHAnsi"/>
          <w:b/>
          <w:bCs/>
          <w:sz w:val="24"/>
          <w:szCs w:val="24"/>
        </w:rPr>
      </w:pPr>
    </w:p>
    <w:p w14:paraId="51E7AC7A" w14:textId="77777777" w:rsidR="00AC1CDA" w:rsidRPr="00AC1CDA" w:rsidRDefault="00AC1CDA" w:rsidP="00AC1CDA">
      <w:pPr>
        <w:pStyle w:val="font8"/>
        <w:numPr>
          <w:ilvl w:val="0"/>
          <w:numId w:val="2"/>
        </w:numPr>
        <w:spacing w:before="0" w:beforeAutospacing="0" w:after="0" w:afterAutospacing="0"/>
        <w:ind w:left="360"/>
        <w:jc w:val="both"/>
        <w:textAlignment w:val="baseline"/>
        <w:rPr>
          <w:rFonts w:asciiTheme="minorHAnsi" w:eastAsia="Times New Roman" w:hAnsiTheme="minorHAnsi" w:cstheme="minorHAnsi"/>
          <w:sz w:val="24"/>
          <w:szCs w:val="24"/>
          <w:lang w:eastAsia="en-US"/>
        </w:rPr>
      </w:pPr>
      <w:r w:rsidRPr="00AC1CDA">
        <w:rPr>
          <w:rFonts w:asciiTheme="minorHAnsi" w:eastAsia="Times New Roman" w:hAnsiTheme="minorHAnsi" w:cstheme="minorHAnsi"/>
          <w:sz w:val="24"/>
          <w:szCs w:val="24"/>
          <w:lang w:eastAsia="en-US"/>
        </w:rPr>
        <w:t xml:space="preserve">Please see the </w:t>
      </w:r>
      <w:hyperlink r:id="rId7" w:history="1">
        <w:r w:rsidRPr="00AC1CDA">
          <w:rPr>
            <w:rStyle w:val="Hyperlink"/>
            <w:rFonts w:asciiTheme="minorHAnsi" w:eastAsia="Times New Roman" w:hAnsiTheme="minorHAnsi" w:cstheme="minorHAnsi"/>
            <w:sz w:val="24"/>
            <w:szCs w:val="24"/>
            <w:lang w:eastAsia="en-US"/>
          </w:rPr>
          <w:t>Norfolk County Council Privacy Notice</w:t>
        </w:r>
      </w:hyperlink>
      <w:r w:rsidRPr="00AC1CDA">
        <w:rPr>
          <w:rFonts w:asciiTheme="minorHAnsi" w:eastAsia="Times New Roman" w:hAnsiTheme="minorHAnsi" w:cstheme="minorHAnsi"/>
          <w:sz w:val="24"/>
          <w:szCs w:val="24"/>
          <w:lang w:eastAsia="en-US"/>
        </w:rPr>
        <w:t xml:space="preserve"> for further information about how we protect your data and your rights.</w:t>
      </w:r>
    </w:p>
    <w:p w14:paraId="3FD095FE" w14:textId="77777777" w:rsidR="00AC1CDA" w:rsidRPr="00AC1CDA" w:rsidRDefault="00AC1CDA" w:rsidP="00AC1CDA">
      <w:pPr>
        <w:pStyle w:val="font8"/>
        <w:numPr>
          <w:ilvl w:val="0"/>
          <w:numId w:val="2"/>
        </w:numPr>
        <w:spacing w:before="0" w:beforeAutospacing="0" w:after="0" w:afterAutospacing="0"/>
        <w:ind w:left="360"/>
        <w:jc w:val="both"/>
        <w:textAlignment w:val="baseline"/>
        <w:rPr>
          <w:rFonts w:asciiTheme="minorHAnsi" w:eastAsia="Times New Roman" w:hAnsiTheme="minorHAnsi" w:cstheme="minorHAnsi"/>
          <w:sz w:val="24"/>
          <w:szCs w:val="24"/>
          <w:lang w:eastAsia="en-US"/>
        </w:rPr>
      </w:pPr>
      <w:r w:rsidRPr="00AC1CDA">
        <w:rPr>
          <w:rFonts w:asciiTheme="minorHAnsi" w:eastAsia="Times New Roman" w:hAnsiTheme="minorHAnsi" w:cstheme="minorHAnsi"/>
          <w:sz w:val="24"/>
          <w:szCs w:val="24"/>
          <w:lang w:eastAsia="en-US"/>
        </w:rPr>
        <w:t>Consent can be withdrawn at any time by contacting the relevant professional in writing.</w:t>
      </w:r>
    </w:p>
    <w:p w14:paraId="40170AAA" w14:textId="77777777" w:rsidR="00AC1CDA" w:rsidRPr="00AC1CDA" w:rsidRDefault="00AC1CDA" w:rsidP="00AC1CDA">
      <w:pPr>
        <w:pStyle w:val="ListParagraph"/>
        <w:widowControl w:val="0"/>
        <w:numPr>
          <w:ilvl w:val="0"/>
          <w:numId w:val="2"/>
        </w:numPr>
        <w:ind w:left="360"/>
        <w:jc w:val="both"/>
        <w:rPr>
          <w:rFonts w:asciiTheme="minorHAnsi" w:hAnsiTheme="minorHAnsi" w:cstheme="minorHAnsi"/>
        </w:rPr>
      </w:pPr>
      <w:r w:rsidRPr="00AC1CDA">
        <w:rPr>
          <w:rFonts w:asciiTheme="minorHAnsi" w:hAnsiTheme="minorHAnsi" w:cstheme="minorHAnsi"/>
        </w:rPr>
        <w:t>The Local Authority and school recognise that young people aged 12 and over (and sometimes younger) who are ‘Gillick competent’ have the right to make decisions around how their health information is shared. However, as noted in the DfE guidance</w:t>
      </w:r>
      <w:r w:rsidRPr="00AC1CDA">
        <w:rPr>
          <w:rStyle w:val="FootnoteReference"/>
          <w:rFonts w:asciiTheme="minorHAnsi" w:hAnsiTheme="minorHAnsi" w:cstheme="minorHAnsi"/>
        </w:rPr>
        <w:footnoteReference w:id="1"/>
      </w:r>
      <w:r w:rsidRPr="00AC1CDA">
        <w:rPr>
          <w:rFonts w:asciiTheme="minorHAnsi" w:hAnsiTheme="minorHAnsi" w:cstheme="minorHAnsi"/>
        </w:rPr>
        <w:t xml:space="preserve">, parents are responsible for making sure that their children of compulsory school age receive a suitable full-time education. </w:t>
      </w:r>
    </w:p>
    <w:p w14:paraId="4F00E9FB" w14:textId="77777777" w:rsidR="00AC1CDA" w:rsidRPr="00AC1CDA" w:rsidRDefault="00AC1CDA" w:rsidP="00AC1CDA">
      <w:pPr>
        <w:pStyle w:val="ListParagraph"/>
        <w:widowControl w:val="0"/>
        <w:numPr>
          <w:ilvl w:val="0"/>
          <w:numId w:val="2"/>
        </w:numPr>
        <w:ind w:left="360"/>
        <w:jc w:val="both"/>
        <w:rPr>
          <w:rFonts w:asciiTheme="minorHAnsi" w:hAnsiTheme="minorHAnsi" w:cstheme="minorHAnsi"/>
        </w:rPr>
      </w:pPr>
      <w:r w:rsidRPr="00AC1CDA">
        <w:rPr>
          <w:rFonts w:asciiTheme="minorHAnsi" w:hAnsiTheme="minorHAnsi" w:cstheme="minorHAnsi"/>
        </w:rPr>
        <w:t>As parents and carers are responsible for ensuring attendance at school, it is the parent/carer who is being asked to provide consent for access to information which justifies absence from school.</w:t>
      </w:r>
    </w:p>
    <w:p w14:paraId="711D344C" w14:textId="77777777" w:rsidR="00AC1CDA" w:rsidRPr="00AC1CDA" w:rsidRDefault="00AC1CDA" w:rsidP="00AC1CDA">
      <w:pPr>
        <w:pStyle w:val="ListParagraph"/>
        <w:widowControl w:val="0"/>
        <w:numPr>
          <w:ilvl w:val="0"/>
          <w:numId w:val="2"/>
        </w:numPr>
        <w:ind w:left="360"/>
        <w:jc w:val="both"/>
        <w:rPr>
          <w:rFonts w:asciiTheme="minorHAnsi" w:hAnsiTheme="minorHAnsi" w:cstheme="minorHAnsi"/>
        </w:rPr>
      </w:pPr>
      <w:r w:rsidRPr="00AC1CDA">
        <w:rPr>
          <w:rFonts w:asciiTheme="minorHAnsi" w:hAnsiTheme="minorHAnsi" w:cstheme="minorHAnsi"/>
        </w:rPr>
        <w:t>To ensure we incorporate the voice of the child, they are invited to attend planning meetings prior to any medical needs provision.</w:t>
      </w:r>
    </w:p>
    <w:p w14:paraId="734EACF2" w14:textId="238777D6" w:rsidR="00AC1CDA" w:rsidRDefault="00F638D7">
      <w:pPr>
        <w:rPr>
          <w:rFonts w:cstheme="minorHAnsi"/>
          <w:sz w:val="24"/>
          <w:szCs w:val="24"/>
        </w:rPr>
      </w:pPr>
      <w:r w:rsidRPr="00AC1CDA">
        <w:rPr>
          <w:rFonts w:cstheme="minorHAnsi"/>
          <w:sz w:val="24"/>
          <w:szCs w:val="24"/>
        </w:rPr>
        <w:br w:type="page"/>
      </w:r>
    </w:p>
    <w:tbl>
      <w:tblPr>
        <w:tblStyle w:val="TableGrid"/>
        <w:tblW w:w="0" w:type="auto"/>
        <w:tblLook w:val="04A0" w:firstRow="1" w:lastRow="0" w:firstColumn="1" w:lastColumn="0" w:noHBand="0" w:noVBand="1"/>
      </w:tblPr>
      <w:tblGrid>
        <w:gridCol w:w="2254"/>
        <w:gridCol w:w="2254"/>
        <w:gridCol w:w="2254"/>
        <w:gridCol w:w="2254"/>
      </w:tblGrid>
      <w:tr w:rsidR="00AC1CDA" w:rsidRPr="00012EC3" w14:paraId="2993B0BF" w14:textId="77777777" w:rsidTr="00A36F7C">
        <w:tc>
          <w:tcPr>
            <w:tcW w:w="2254" w:type="dxa"/>
            <w:shd w:val="clear" w:color="auto" w:fill="B4C6E7" w:themeFill="accent1" w:themeFillTint="66"/>
          </w:tcPr>
          <w:p w14:paraId="371A8C38" w14:textId="77777777" w:rsidR="00AC1CDA" w:rsidRPr="002B7C3E" w:rsidRDefault="00AC1CDA" w:rsidP="00A36F7C">
            <w:pPr>
              <w:jc w:val="both"/>
              <w:rPr>
                <w:rFonts w:cstheme="minorHAnsi"/>
                <w:sz w:val="24"/>
                <w:szCs w:val="24"/>
              </w:rPr>
            </w:pPr>
            <w:r w:rsidRPr="002B7C3E">
              <w:rPr>
                <w:rFonts w:cstheme="minorHAnsi"/>
                <w:sz w:val="24"/>
                <w:szCs w:val="24"/>
              </w:rPr>
              <w:lastRenderedPageBreak/>
              <w:t>Name of child</w:t>
            </w:r>
          </w:p>
        </w:tc>
        <w:tc>
          <w:tcPr>
            <w:tcW w:w="2254" w:type="dxa"/>
          </w:tcPr>
          <w:p w14:paraId="10821FCE" w14:textId="77777777" w:rsidR="00AC1CDA" w:rsidRPr="002B7C3E" w:rsidRDefault="00AC1CDA" w:rsidP="00A36F7C">
            <w:pPr>
              <w:jc w:val="both"/>
              <w:rPr>
                <w:rFonts w:cstheme="minorHAnsi"/>
                <w:sz w:val="24"/>
                <w:szCs w:val="24"/>
              </w:rPr>
            </w:pPr>
          </w:p>
          <w:p w14:paraId="6B0AE50B" w14:textId="77777777" w:rsidR="00AC1CDA" w:rsidRPr="002B7C3E" w:rsidRDefault="00AC1CDA" w:rsidP="00A36F7C">
            <w:pPr>
              <w:jc w:val="both"/>
              <w:rPr>
                <w:rFonts w:cstheme="minorHAnsi"/>
                <w:sz w:val="24"/>
                <w:szCs w:val="24"/>
              </w:rPr>
            </w:pPr>
          </w:p>
        </w:tc>
        <w:tc>
          <w:tcPr>
            <w:tcW w:w="2254" w:type="dxa"/>
            <w:shd w:val="clear" w:color="auto" w:fill="B4C6E7" w:themeFill="accent1" w:themeFillTint="66"/>
          </w:tcPr>
          <w:p w14:paraId="1C01D494" w14:textId="77777777" w:rsidR="00AC1CDA" w:rsidRPr="002B7C3E" w:rsidRDefault="00AC1CDA" w:rsidP="00A36F7C">
            <w:pPr>
              <w:jc w:val="both"/>
              <w:rPr>
                <w:rFonts w:cstheme="minorHAnsi"/>
                <w:sz w:val="24"/>
                <w:szCs w:val="24"/>
              </w:rPr>
            </w:pPr>
            <w:r w:rsidRPr="002B7C3E">
              <w:rPr>
                <w:rFonts w:cstheme="minorHAnsi"/>
                <w:sz w:val="24"/>
                <w:szCs w:val="24"/>
              </w:rPr>
              <w:t>Date of birth</w:t>
            </w:r>
          </w:p>
        </w:tc>
        <w:tc>
          <w:tcPr>
            <w:tcW w:w="2254" w:type="dxa"/>
          </w:tcPr>
          <w:p w14:paraId="0D44F5BB" w14:textId="77777777" w:rsidR="00AC1CDA" w:rsidRPr="002B7C3E" w:rsidRDefault="00AC1CDA" w:rsidP="00A36F7C">
            <w:pPr>
              <w:jc w:val="both"/>
              <w:rPr>
                <w:rFonts w:cstheme="minorHAnsi"/>
                <w:sz w:val="24"/>
                <w:szCs w:val="24"/>
              </w:rPr>
            </w:pPr>
          </w:p>
        </w:tc>
      </w:tr>
      <w:tr w:rsidR="00AC1CDA" w:rsidRPr="00012EC3" w14:paraId="41D37851" w14:textId="77777777" w:rsidTr="00A36F7C">
        <w:tc>
          <w:tcPr>
            <w:tcW w:w="2254" w:type="dxa"/>
            <w:shd w:val="clear" w:color="auto" w:fill="B4C6E7" w:themeFill="accent1" w:themeFillTint="66"/>
          </w:tcPr>
          <w:p w14:paraId="21F05080" w14:textId="77777777" w:rsidR="00AC1CDA" w:rsidRPr="002B7C3E" w:rsidRDefault="00AC1CDA" w:rsidP="00A36F7C">
            <w:pPr>
              <w:jc w:val="both"/>
              <w:rPr>
                <w:rFonts w:cstheme="minorHAnsi"/>
                <w:sz w:val="24"/>
                <w:szCs w:val="24"/>
              </w:rPr>
            </w:pPr>
            <w:r w:rsidRPr="002B7C3E">
              <w:rPr>
                <w:rFonts w:cstheme="minorHAnsi"/>
                <w:sz w:val="24"/>
                <w:szCs w:val="24"/>
              </w:rPr>
              <w:t>Parent/carer name</w:t>
            </w:r>
          </w:p>
        </w:tc>
        <w:tc>
          <w:tcPr>
            <w:tcW w:w="2254" w:type="dxa"/>
          </w:tcPr>
          <w:p w14:paraId="1B4D126C" w14:textId="77777777" w:rsidR="00AC1CDA" w:rsidRPr="002B7C3E" w:rsidRDefault="00AC1CDA" w:rsidP="00A36F7C">
            <w:pPr>
              <w:jc w:val="both"/>
              <w:rPr>
                <w:rFonts w:cstheme="minorHAnsi"/>
                <w:sz w:val="24"/>
                <w:szCs w:val="24"/>
              </w:rPr>
            </w:pPr>
          </w:p>
          <w:p w14:paraId="76C87D7E" w14:textId="77777777" w:rsidR="00AC1CDA" w:rsidRPr="002B7C3E" w:rsidRDefault="00AC1CDA" w:rsidP="00A36F7C">
            <w:pPr>
              <w:jc w:val="both"/>
              <w:rPr>
                <w:rFonts w:cstheme="minorHAnsi"/>
                <w:sz w:val="24"/>
                <w:szCs w:val="24"/>
              </w:rPr>
            </w:pPr>
          </w:p>
        </w:tc>
        <w:tc>
          <w:tcPr>
            <w:tcW w:w="2254" w:type="dxa"/>
            <w:shd w:val="clear" w:color="auto" w:fill="B4C6E7" w:themeFill="accent1" w:themeFillTint="66"/>
          </w:tcPr>
          <w:p w14:paraId="048336D3" w14:textId="77777777" w:rsidR="00AC1CDA" w:rsidRPr="002B7C3E" w:rsidRDefault="00AC1CDA" w:rsidP="00A36F7C">
            <w:pPr>
              <w:jc w:val="both"/>
              <w:rPr>
                <w:rFonts w:cstheme="minorHAnsi"/>
                <w:sz w:val="24"/>
                <w:szCs w:val="24"/>
              </w:rPr>
            </w:pPr>
            <w:r w:rsidRPr="002B7C3E">
              <w:rPr>
                <w:rFonts w:cstheme="minorHAnsi"/>
                <w:sz w:val="24"/>
                <w:szCs w:val="24"/>
              </w:rPr>
              <w:t>Telephone</w:t>
            </w:r>
          </w:p>
        </w:tc>
        <w:tc>
          <w:tcPr>
            <w:tcW w:w="2254" w:type="dxa"/>
          </w:tcPr>
          <w:p w14:paraId="38DAED6E" w14:textId="77777777" w:rsidR="00AC1CDA" w:rsidRPr="002B7C3E" w:rsidRDefault="00AC1CDA" w:rsidP="00A36F7C">
            <w:pPr>
              <w:jc w:val="both"/>
              <w:rPr>
                <w:rFonts w:cstheme="minorHAnsi"/>
                <w:sz w:val="24"/>
                <w:szCs w:val="24"/>
              </w:rPr>
            </w:pPr>
          </w:p>
        </w:tc>
      </w:tr>
      <w:tr w:rsidR="00AC1CDA" w:rsidRPr="00012EC3" w14:paraId="4D9227C5" w14:textId="77777777" w:rsidTr="00A36F7C">
        <w:tc>
          <w:tcPr>
            <w:tcW w:w="2254" w:type="dxa"/>
            <w:shd w:val="clear" w:color="auto" w:fill="B4C6E7" w:themeFill="accent1" w:themeFillTint="66"/>
          </w:tcPr>
          <w:p w14:paraId="68BB8FB8" w14:textId="77777777" w:rsidR="00AC1CDA" w:rsidRPr="002B7C3E" w:rsidRDefault="00AC1CDA" w:rsidP="00A36F7C">
            <w:pPr>
              <w:jc w:val="both"/>
              <w:rPr>
                <w:rFonts w:cstheme="minorHAnsi"/>
                <w:sz w:val="24"/>
                <w:szCs w:val="24"/>
              </w:rPr>
            </w:pPr>
            <w:r w:rsidRPr="002B7C3E">
              <w:rPr>
                <w:rFonts w:cstheme="minorHAnsi"/>
                <w:sz w:val="24"/>
                <w:szCs w:val="24"/>
              </w:rPr>
              <w:t>Address</w:t>
            </w:r>
          </w:p>
        </w:tc>
        <w:tc>
          <w:tcPr>
            <w:tcW w:w="2254" w:type="dxa"/>
          </w:tcPr>
          <w:p w14:paraId="7E856CF1" w14:textId="77777777" w:rsidR="00AC1CDA" w:rsidRPr="002B7C3E" w:rsidRDefault="00AC1CDA" w:rsidP="00A36F7C">
            <w:pPr>
              <w:jc w:val="both"/>
              <w:rPr>
                <w:rFonts w:cstheme="minorHAnsi"/>
                <w:sz w:val="24"/>
                <w:szCs w:val="24"/>
              </w:rPr>
            </w:pPr>
          </w:p>
          <w:p w14:paraId="5FB1575B" w14:textId="77777777" w:rsidR="00AC1CDA" w:rsidRPr="002B7C3E" w:rsidRDefault="00AC1CDA" w:rsidP="00A36F7C">
            <w:pPr>
              <w:jc w:val="both"/>
              <w:rPr>
                <w:rFonts w:cstheme="minorHAnsi"/>
                <w:sz w:val="24"/>
                <w:szCs w:val="24"/>
              </w:rPr>
            </w:pPr>
          </w:p>
        </w:tc>
        <w:tc>
          <w:tcPr>
            <w:tcW w:w="2254" w:type="dxa"/>
            <w:shd w:val="clear" w:color="auto" w:fill="B4C6E7" w:themeFill="accent1" w:themeFillTint="66"/>
          </w:tcPr>
          <w:p w14:paraId="31711700" w14:textId="77777777" w:rsidR="00AC1CDA" w:rsidRPr="002B7C3E" w:rsidRDefault="00AC1CDA" w:rsidP="00A36F7C">
            <w:pPr>
              <w:jc w:val="both"/>
              <w:rPr>
                <w:rFonts w:cstheme="minorHAnsi"/>
                <w:sz w:val="24"/>
                <w:szCs w:val="24"/>
              </w:rPr>
            </w:pPr>
            <w:r w:rsidRPr="002B7C3E">
              <w:rPr>
                <w:rFonts w:cstheme="minorHAnsi"/>
                <w:sz w:val="24"/>
                <w:szCs w:val="24"/>
              </w:rPr>
              <w:t>Postcode</w:t>
            </w:r>
          </w:p>
        </w:tc>
        <w:tc>
          <w:tcPr>
            <w:tcW w:w="2254" w:type="dxa"/>
          </w:tcPr>
          <w:p w14:paraId="5A8C25C7" w14:textId="77777777" w:rsidR="00AC1CDA" w:rsidRPr="002B7C3E" w:rsidRDefault="00AC1CDA" w:rsidP="00A36F7C">
            <w:pPr>
              <w:jc w:val="both"/>
              <w:rPr>
                <w:rFonts w:cstheme="minorHAnsi"/>
                <w:sz w:val="24"/>
                <w:szCs w:val="24"/>
              </w:rPr>
            </w:pPr>
          </w:p>
        </w:tc>
      </w:tr>
      <w:tr w:rsidR="00AC1CDA" w:rsidRPr="00012EC3" w14:paraId="7A422671" w14:textId="77777777" w:rsidTr="00A36F7C">
        <w:tc>
          <w:tcPr>
            <w:tcW w:w="2254" w:type="dxa"/>
            <w:shd w:val="clear" w:color="auto" w:fill="B4C6E7" w:themeFill="accent1" w:themeFillTint="66"/>
          </w:tcPr>
          <w:p w14:paraId="7B0CA0A8" w14:textId="77777777" w:rsidR="00AC1CDA" w:rsidRPr="002B7C3E" w:rsidRDefault="00AC1CDA" w:rsidP="00A36F7C">
            <w:pPr>
              <w:jc w:val="both"/>
              <w:rPr>
                <w:rFonts w:cstheme="minorHAnsi"/>
                <w:sz w:val="24"/>
                <w:szCs w:val="24"/>
              </w:rPr>
            </w:pPr>
            <w:r w:rsidRPr="002B7C3E">
              <w:rPr>
                <w:rFonts w:cstheme="minorHAnsi"/>
                <w:sz w:val="24"/>
                <w:szCs w:val="24"/>
              </w:rPr>
              <w:t>School</w:t>
            </w:r>
          </w:p>
        </w:tc>
        <w:tc>
          <w:tcPr>
            <w:tcW w:w="2254" w:type="dxa"/>
          </w:tcPr>
          <w:p w14:paraId="2E7C430B" w14:textId="77777777" w:rsidR="00AC1CDA" w:rsidRPr="002B7C3E" w:rsidRDefault="00AC1CDA" w:rsidP="00A36F7C">
            <w:pPr>
              <w:jc w:val="both"/>
              <w:rPr>
                <w:rFonts w:cstheme="minorHAnsi"/>
                <w:sz w:val="24"/>
                <w:szCs w:val="24"/>
              </w:rPr>
            </w:pPr>
          </w:p>
          <w:p w14:paraId="7024DA21" w14:textId="77777777" w:rsidR="00AC1CDA" w:rsidRPr="002B7C3E" w:rsidRDefault="00AC1CDA" w:rsidP="00A36F7C">
            <w:pPr>
              <w:jc w:val="both"/>
              <w:rPr>
                <w:rFonts w:cstheme="minorHAnsi"/>
                <w:sz w:val="24"/>
                <w:szCs w:val="24"/>
              </w:rPr>
            </w:pPr>
          </w:p>
        </w:tc>
        <w:tc>
          <w:tcPr>
            <w:tcW w:w="2254" w:type="dxa"/>
            <w:shd w:val="clear" w:color="auto" w:fill="B4C6E7" w:themeFill="accent1" w:themeFillTint="66"/>
          </w:tcPr>
          <w:p w14:paraId="50D11BB9" w14:textId="77777777" w:rsidR="00AC1CDA" w:rsidRPr="002B7C3E" w:rsidRDefault="00AC1CDA" w:rsidP="00A36F7C">
            <w:pPr>
              <w:jc w:val="both"/>
              <w:rPr>
                <w:rFonts w:cstheme="minorHAnsi"/>
                <w:sz w:val="24"/>
                <w:szCs w:val="24"/>
              </w:rPr>
            </w:pPr>
            <w:r w:rsidRPr="002B7C3E">
              <w:rPr>
                <w:rFonts w:cstheme="minorHAnsi"/>
                <w:sz w:val="24"/>
                <w:szCs w:val="24"/>
              </w:rPr>
              <w:t>School contact (email/telephone)</w:t>
            </w:r>
          </w:p>
        </w:tc>
        <w:tc>
          <w:tcPr>
            <w:tcW w:w="2254" w:type="dxa"/>
          </w:tcPr>
          <w:p w14:paraId="01216C3E" w14:textId="77777777" w:rsidR="00AC1CDA" w:rsidRPr="002B7C3E" w:rsidRDefault="00AC1CDA" w:rsidP="00A36F7C">
            <w:pPr>
              <w:jc w:val="both"/>
              <w:rPr>
                <w:rFonts w:cstheme="minorHAnsi"/>
                <w:sz w:val="24"/>
                <w:szCs w:val="24"/>
              </w:rPr>
            </w:pPr>
          </w:p>
        </w:tc>
      </w:tr>
      <w:tr w:rsidR="00AC1CDA" w:rsidRPr="00012EC3" w14:paraId="4A35FFDA" w14:textId="77777777" w:rsidTr="00A36F7C">
        <w:tc>
          <w:tcPr>
            <w:tcW w:w="9016" w:type="dxa"/>
            <w:gridSpan w:val="4"/>
            <w:shd w:val="clear" w:color="auto" w:fill="B4C6E7" w:themeFill="accent1" w:themeFillTint="66"/>
          </w:tcPr>
          <w:p w14:paraId="56C9A56D" w14:textId="77777777" w:rsidR="00AC1CDA" w:rsidRPr="002B7C3E" w:rsidRDefault="00AC1CDA" w:rsidP="00A36F7C">
            <w:pPr>
              <w:jc w:val="both"/>
              <w:rPr>
                <w:rFonts w:cstheme="minorHAnsi"/>
                <w:sz w:val="24"/>
                <w:szCs w:val="24"/>
              </w:rPr>
            </w:pPr>
            <w:r w:rsidRPr="002B7C3E">
              <w:rPr>
                <w:rFonts w:cstheme="minorHAnsi"/>
                <w:sz w:val="24"/>
                <w:szCs w:val="24"/>
              </w:rPr>
              <w:t xml:space="preserve">I, the parent/carer, confirm that I have parental responsibility for the above-named child, give permission for the school and healthcare professional/practice/organisation named on this form to be contacted with regard to my child’s medical needs. </w:t>
            </w:r>
          </w:p>
          <w:p w14:paraId="10DC2D07" w14:textId="77777777" w:rsidR="00AC1CDA" w:rsidRPr="002B7C3E" w:rsidRDefault="00AC1CDA" w:rsidP="00A36F7C">
            <w:pPr>
              <w:jc w:val="both"/>
              <w:rPr>
                <w:rFonts w:cstheme="minorHAnsi"/>
                <w:sz w:val="24"/>
                <w:szCs w:val="24"/>
              </w:rPr>
            </w:pPr>
          </w:p>
          <w:p w14:paraId="69B824A1" w14:textId="77777777" w:rsidR="00AC1CDA" w:rsidRPr="002B7C3E" w:rsidRDefault="00AC1CDA" w:rsidP="00A36F7C">
            <w:pPr>
              <w:jc w:val="both"/>
              <w:rPr>
                <w:rFonts w:cstheme="minorHAnsi"/>
                <w:sz w:val="24"/>
                <w:szCs w:val="24"/>
              </w:rPr>
            </w:pPr>
            <w:r w:rsidRPr="002B7C3E">
              <w:rPr>
                <w:rFonts w:cstheme="minorHAnsi"/>
                <w:sz w:val="24"/>
                <w:szCs w:val="24"/>
              </w:rPr>
              <w:t>I give consent for any relevant information (e.g., diagnosis, treatment, medication, impact on school attendance) to be shared with relevant professionals (</w:t>
            </w:r>
            <w:r w:rsidRPr="00012EC3">
              <w:rPr>
                <w:rFonts w:cstheme="minorHAnsi"/>
                <w:sz w:val="24"/>
                <w:szCs w:val="24"/>
              </w:rPr>
              <w:t>e.g.,</w:t>
            </w:r>
            <w:r w:rsidRPr="002B7C3E">
              <w:rPr>
                <w:rFonts w:cstheme="minorHAnsi"/>
                <w:sz w:val="24"/>
                <w:szCs w:val="24"/>
              </w:rPr>
              <w:t xml:space="preserve"> with the Norfolk County Council Medical Needs and/or Attendance Service)</w:t>
            </w:r>
            <w:r>
              <w:rPr>
                <w:rFonts w:cstheme="minorHAnsi"/>
                <w:sz w:val="24"/>
                <w:szCs w:val="24"/>
              </w:rPr>
              <w:t xml:space="preserve"> </w:t>
            </w:r>
            <w:r w:rsidRPr="002B7C3E">
              <w:rPr>
                <w:rFonts w:cstheme="minorHAnsi"/>
                <w:sz w:val="24"/>
                <w:szCs w:val="24"/>
              </w:rPr>
              <w:t>I am aware that I may withdraw this consent at any time and will inform relevant professionals of this in writing/by email.</w:t>
            </w:r>
          </w:p>
          <w:p w14:paraId="58623271" w14:textId="77777777" w:rsidR="00AC1CDA" w:rsidRPr="002B7C3E" w:rsidRDefault="00AC1CDA" w:rsidP="00A36F7C">
            <w:pPr>
              <w:jc w:val="both"/>
              <w:rPr>
                <w:rFonts w:cstheme="minorHAnsi"/>
                <w:sz w:val="24"/>
                <w:szCs w:val="24"/>
              </w:rPr>
            </w:pPr>
          </w:p>
        </w:tc>
      </w:tr>
      <w:tr w:rsidR="00AC1CDA" w:rsidRPr="00012EC3" w14:paraId="4DEADB3B" w14:textId="77777777" w:rsidTr="00A36F7C">
        <w:tc>
          <w:tcPr>
            <w:tcW w:w="2254" w:type="dxa"/>
            <w:shd w:val="clear" w:color="auto" w:fill="B4C6E7" w:themeFill="accent1" w:themeFillTint="66"/>
          </w:tcPr>
          <w:p w14:paraId="14A53021" w14:textId="77777777" w:rsidR="00AC1CDA" w:rsidRPr="002B7C3E" w:rsidRDefault="00AC1CDA" w:rsidP="00A36F7C">
            <w:pPr>
              <w:jc w:val="both"/>
              <w:rPr>
                <w:rFonts w:cstheme="minorHAnsi"/>
                <w:sz w:val="24"/>
                <w:szCs w:val="24"/>
              </w:rPr>
            </w:pPr>
            <w:r w:rsidRPr="002B7C3E">
              <w:rPr>
                <w:rFonts w:cstheme="minorHAnsi"/>
                <w:sz w:val="24"/>
                <w:szCs w:val="24"/>
              </w:rPr>
              <w:t>Signature</w:t>
            </w:r>
          </w:p>
          <w:p w14:paraId="203424FA" w14:textId="77777777" w:rsidR="00AC1CDA" w:rsidRPr="002B7C3E" w:rsidRDefault="00AC1CDA" w:rsidP="00A36F7C">
            <w:pPr>
              <w:jc w:val="both"/>
              <w:rPr>
                <w:rFonts w:cstheme="minorHAnsi"/>
                <w:sz w:val="24"/>
                <w:szCs w:val="24"/>
              </w:rPr>
            </w:pPr>
          </w:p>
        </w:tc>
        <w:tc>
          <w:tcPr>
            <w:tcW w:w="2254" w:type="dxa"/>
          </w:tcPr>
          <w:p w14:paraId="0B7B4D23" w14:textId="77777777" w:rsidR="00AC1CDA" w:rsidRPr="002B7C3E" w:rsidRDefault="00AC1CDA" w:rsidP="00A36F7C">
            <w:pPr>
              <w:jc w:val="both"/>
              <w:rPr>
                <w:rFonts w:cstheme="minorHAnsi"/>
                <w:i/>
                <w:sz w:val="24"/>
                <w:szCs w:val="24"/>
              </w:rPr>
            </w:pPr>
          </w:p>
        </w:tc>
        <w:tc>
          <w:tcPr>
            <w:tcW w:w="2254" w:type="dxa"/>
            <w:shd w:val="clear" w:color="auto" w:fill="B4C6E7" w:themeFill="accent1" w:themeFillTint="66"/>
          </w:tcPr>
          <w:p w14:paraId="144AE1AD" w14:textId="77777777" w:rsidR="00AC1CDA" w:rsidRPr="002B7C3E" w:rsidRDefault="00AC1CDA" w:rsidP="00A36F7C">
            <w:pPr>
              <w:rPr>
                <w:rFonts w:cstheme="minorHAnsi"/>
                <w:sz w:val="24"/>
                <w:szCs w:val="24"/>
              </w:rPr>
            </w:pPr>
            <w:r w:rsidRPr="002B7C3E">
              <w:rPr>
                <w:rFonts w:cstheme="minorHAnsi"/>
                <w:sz w:val="24"/>
                <w:szCs w:val="24"/>
              </w:rPr>
              <w:t>Relationship to child</w:t>
            </w:r>
          </w:p>
        </w:tc>
        <w:tc>
          <w:tcPr>
            <w:tcW w:w="2254" w:type="dxa"/>
          </w:tcPr>
          <w:p w14:paraId="17C078E6" w14:textId="77777777" w:rsidR="00AC1CDA" w:rsidRPr="002B7C3E" w:rsidRDefault="00AC1CDA" w:rsidP="00A36F7C">
            <w:pPr>
              <w:jc w:val="both"/>
              <w:rPr>
                <w:rFonts w:cstheme="minorHAnsi"/>
                <w:sz w:val="24"/>
                <w:szCs w:val="24"/>
              </w:rPr>
            </w:pPr>
          </w:p>
        </w:tc>
      </w:tr>
      <w:tr w:rsidR="00AC1CDA" w:rsidRPr="00012EC3" w14:paraId="5762CE31" w14:textId="77777777" w:rsidTr="00A36F7C">
        <w:tc>
          <w:tcPr>
            <w:tcW w:w="2254" w:type="dxa"/>
            <w:shd w:val="clear" w:color="auto" w:fill="B4C6E7" w:themeFill="accent1" w:themeFillTint="66"/>
          </w:tcPr>
          <w:p w14:paraId="45E951CE" w14:textId="77777777" w:rsidR="00AC1CDA" w:rsidRPr="00012EC3" w:rsidRDefault="00AC1CDA" w:rsidP="00A36F7C">
            <w:pPr>
              <w:jc w:val="both"/>
              <w:rPr>
                <w:rFonts w:cstheme="minorHAnsi"/>
                <w:sz w:val="24"/>
                <w:szCs w:val="24"/>
              </w:rPr>
            </w:pPr>
            <w:r>
              <w:rPr>
                <w:rFonts w:cstheme="minorHAnsi"/>
                <w:sz w:val="24"/>
                <w:szCs w:val="24"/>
              </w:rPr>
              <w:t>Signature</w:t>
            </w:r>
          </w:p>
        </w:tc>
        <w:tc>
          <w:tcPr>
            <w:tcW w:w="2254" w:type="dxa"/>
            <w:shd w:val="clear" w:color="auto" w:fill="auto"/>
          </w:tcPr>
          <w:p w14:paraId="22F430D7" w14:textId="77777777" w:rsidR="00AC1CDA" w:rsidRPr="00012EC3" w:rsidRDefault="00AC1CDA" w:rsidP="00A36F7C">
            <w:pPr>
              <w:jc w:val="both"/>
              <w:rPr>
                <w:rFonts w:cstheme="minorHAnsi"/>
                <w:i/>
                <w:sz w:val="24"/>
                <w:szCs w:val="24"/>
              </w:rPr>
            </w:pPr>
          </w:p>
        </w:tc>
        <w:tc>
          <w:tcPr>
            <w:tcW w:w="2254" w:type="dxa"/>
            <w:shd w:val="clear" w:color="auto" w:fill="B4C6E7" w:themeFill="accent1" w:themeFillTint="66"/>
          </w:tcPr>
          <w:p w14:paraId="0D027C41" w14:textId="77777777" w:rsidR="00AC1CDA" w:rsidRPr="00012EC3" w:rsidRDefault="00AC1CDA" w:rsidP="00A36F7C">
            <w:pPr>
              <w:rPr>
                <w:rFonts w:cstheme="minorHAnsi"/>
                <w:sz w:val="24"/>
                <w:szCs w:val="24"/>
              </w:rPr>
            </w:pPr>
            <w:r>
              <w:rPr>
                <w:rFonts w:cstheme="minorHAnsi"/>
                <w:sz w:val="24"/>
                <w:szCs w:val="24"/>
              </w:rPr>
              <w:t>Child (if Gillick competent i.e., 12 or over)</w:t>
            </w:r>
          </w:p>
        </w:tc>
        <w:tc>
          <w:tcPr>
            <w:tcW w:w="2254" w:type="dxa"/>
            <w:shd w:val="clear" w:color="auto" w:fill="auto"/>
          </w:tcPr>
          <w:p w14:paraId="33657C6A" w14:textId="77777777" w:rsidR="00AC1CDA" w:rsidRPr="00012EC3" w:rsidRDefault="00AC1CDA" w:rsidP="00A36F7C">
            <w:pPr>
              <w:jc w:val="both"/>
              <w:rPr>
                <w:rFonts w:cstheme="minorHAnsi"/>
                <w:sz w:val="24"/>
                <w:szCs w:val="24"/>
              </w:rPr>
            </w:pPr>
          </w:p>
        </w:tc>
      </w:tr>
      <w:tr w:rsidR="00AC1CDA" w:rsidRPr="00012EC3" w14:paraId="23972E1B" w14:textId="77777777" w:rsidTr="00A36F7C">
        <w:tc>
          <w:tcPr>
            <w:tcW w:w="2254" w:type="dxa"/>
            <w:shd w:val="clear" w:color="auto" w:fill="B4C6E7" w:themeFill="accent1" w:themeFillTint="66"/>
          </w:tcPr>
          <w:p w14:paraId="048D05EC" w14:textId="77777777" w:rsidR="00AC1CDA" w:rsidRPr="002B7C3E" w:rsidRDefault="00AC1CDA" w:rsidP="00A36F7C">
            <w:pPr>
              <w:jc w:val="both"/>
              <w:rPr>
                <w:rFonts w:cstheme="minorHAnsi"/>
                <w:sz w:val="24"/>
                <w:szCs w:val="24"/>
              </w:rPr>
            </w:pPr>
            <w:r w:rsidRPr="002B7C3E">
              <w:rPr>
                <w:rFonts w:cstheme="minorHAnsi"/>
                <w:sz w:val="24"/>
                <w:szCs w:val="24"/>
              </w:rPr>
              <w:t>Date</w:t>
            </w:r>
          </w:p>
        </w:tc>
        <w:tc>
          <w:tcPr>
            <w:tcW w:w="2254" w:type="dxa"/>
          </w:tcPr>
          <w:p w14:paraId="3128D33A" w14:textId="77777777" w:rsidR="00AC1CDA" w:rsidRPr="002B7C3E" w:rsidRDefault="00AC1CDA" w:rsidP="00A36F7C">
            <w:pPr>
              <w:jc w:val="both"/>
              <w:rPr>
                <w:rFonts w:cstheme="minorHAnsi"/>
                <w:i/>
                <w:sz w:val="24"/>
                <w:szCs w:val="24"/>
              </w:rPr>
            </w:pPr>
          </w:p>
          <w:p w14:paraId="063C1D28" w14:textId="77777777" w:rsidR="00AC1CDA" w:rsidRPr="002B7C3E" w:rsidRDefault="00AC1CDA" w:rsidP="00A36F7C">
            <w:pPr>
              <w:jc w:val="both"/>
              <w:rPr>
                <w:rFonts w:cstheme="minorHAnsi"/>
                <w:i/>
                <w:sz w:val="24"/>
                <w:szCs w:val="24"/>
              </w:rPr>
            </w:pPr>
          </w:p>
        </w:tc>
        <w:tc>
          <w:tcPr>
            <w:tcW w:w="4508" w:type="dxa"/>
            <w:gridSpan w:val="2"/>
            <w:shd w:val="clear" w:color="auto" w:fill="B4C6E7" w:themeFill="accent1" w:themeFillTint="66"/>
          </w:tcPr>
          <w:p w14:paraId="4B374D24" w14:textId="77777777" w:rsidR="00AC1CDA" w:rsidRPr="002B7C3E" w:rsidRDefault="00AC1CDA" w:rsidP="00A36F7C">
            <w:pPr>
              <w:jc w:val="both"/>
              <w:rPr>
                <w:rFonts w:cstheme="minorHAnsi"/>
                <w:sz w:val="24"/>
                <w:szCs w:val="24"/>
              </w:rPr>
            </w:pPr>
          </w:p>
        </w:tc>
      </w:tr>
      <w:tr w:rsidR="00AC1CDA" w:rsidRPr="00012EC3" w14:paraId="66492583" w14:textId="77777777" w:rsidTr="00A36F7C">
        <w:tc>
          <w:tcPr>
            <w:tcW w:w="2254" w:type="dxa"/>
            <w:shd w:val="clear" w:color="auto" w:fill="B4C6E7" w:themeFill="accent1" w:themeFillTint="66"/>
          </w:tcPr>
          <w:p w14:paraId="79D074FB" w14:textId="77777777" w:rsidR="00AC1CDA" w:rsidRPr="002B7C3E" w:rsidRDefault="00AC1CDA" w:rsidP="00A36F7C">
            <w:pPr>
              <w:jc w:val="both"/>
              <w:rPr>
                <w:rFonts w:cstheme="minorHAnsi"/>
                <w:sz w:val="24"/>
                <w:szCs w:val="24"/>
              </w:rPr>
            </w:pPr>
            <w:r w:rsidRPr="002B7C3E">
              <w:rPr>
                <w:rFonts w:cstheme="minorHAnsi"/>
                <w:sz w:val="24"/>
                <w:szCs w:val="24"/>
              </w:rPr>
              <w:t>Healthcare professional</w:t>
            </w:r>
          </w:p>
        </w:tc>
        <w:tc>
          <w:tcPr>
            <w:tcW w:w="2254" w:type="dxa"/>
          </w:tcPr>
          <w:p w14:paraId="4D24C3B5" w14:textId="77777777" w:rsidR="00AC1CDA" w:rsidRPr="002B7C3E" w:rsidRDefault="00AC1CDA" w:rsidP="00A36F7C">
            <w:pPr>
              <w:jc w:val="both"/>
              <w:rPr>
                <w:rFonts w:cstheme="minorHAnsi"/>
                <w:i/>
                <w:sz w:val="24"/>
                <w:szCs w:val="24"/>
              </w:rPr>
            </w:pPr>
            <w:r w:rsidRPr="002B7C3E">
              <w:rPr>
                <w:rFonts w:cstheme="minorHAnsi"/>
                <w:i/>
                <w:sz w:val="24"/>
                <w:szCs w:val="24"/>
              </w:rPr>
              <w:t>(name/role if known)</w:t>
            </w:r>
          </w:p>
          <w:p w14:paraId="1674E0C8" w14:textId="77777777" w:rsidR="00AC1CDA" w:rsidRPr="002B7C3E" w:rsidRDefault="00AC1CDA" w:rsidP="00A36F7C">
            <w:pPr>
              <w:jc w:val="both"/>
              <w:rPr>
                <w:rFonts w:cstheme="minorHAnsi"/>
                <w:sz w:val="24"/>
                <w:szCs w:val="24"/>
              </w:rPr>
            </w:pPr>
          </w:p>
          <w:p w14:paraId="1CE00CF5" w14:textId="77777777" w:rsidR="00AC1CDA" w:rsidRPr="002B7C3E" w:rsidRDefault="00AC1CDA" w:rsidP="00A36F7C">
            <w:pPr>
              <w:jc w:val="both"/>
              <w:rPr>
                <w:rFonts w:cstheme="minorHAnsi"/>
                <w:sz w:val="24"/>
                <w:szCs w:val="24"/>
              </w:rPr>
            </w:pPr>
          </w:p>
          <w:p w14:paraId="5A5DE499" w14:textId="77777777" w:rsidR="00AC1CDA" w:rsidRPr="002B7C3E" w:rsidRDefault="00AC1CDA" w:rsidP="00A36F7C">
            <w:pPr>
              <w:jc w:val="both"/>
              <w:rPr>
                <w:rFonts w:cstheme="minorHAnsi"/>
                <w:sz w:val="24"/>
                <w:szCs w:val="24"/>
              </w:rPr>
            </w:pPr>
          </w:p>
        </w:tc>
        <w:tc>
          <w:tcPr>
            <w:tcW w:w="2254" w:type="dxa"/>
            <w:shd w:val="clear" w:color="auto" w:fill="B4C6E7" w:themeFill="accent1" w:themeFillTint="66"/>
          </w:tcPr>
          <w:p w14:paraId="5F17BA5D" w14:textId="77777777" w:rsidR="00AC1CDA" w:rsidRPr="002B7C3E" w:rsidRDefault="00AC1CDA" w:rsidP="00A36F7C">
            <w:pPr>
              <w:rPr>
                <w:rFonts w:cstheme="minorHAnsi"/>
                <w:sz w:val="24"/>
                <w:szCs w:val="24"/>
              </w:rPr>
            </w:pPr>
            <w:r w:rsidRPr="002B7C3E">
              <w:rPr>
                <w:rFonts w:cstheme="minorHAnsi"/>
                <w:sz w:val="24"/>
                <w:szCs w:val="24"/>
              </w:rPr>
              <w:t>Address of practice/clinic/Trust</w:t>
            </w:r>
          </w:p>
        </w:tc>
        <w:tc>
          <w:tcPr>
            <w:tcW w:w="2254" w:type="dxa"/>
          </w:tcPr>
          <w:p w14:paraId="2C557A7F" w14:textId="77777777" w:rsidR="00AC1CDA" w:rsidRPr="002B7C3E" w:rsidRDefault="00AC1CDA" w:rsidP="00A36F7C">
            <w:pPr>
              <w:jc w:val="both"/>
              <w:rPr>
                <w:rFonts w:cstheme="minorHAnsi"/>
                <w:sz w:val="24"/>
                <w:szCs w:val="24"/>
              </w:rPr>
            </w:pPr>
          </w:p>
        </w:tc>
      </w:tr>
      <w:tr w:rsidR="00AC1CDA" w:rsidRPr="00012EC3" w14:paraId="11715DDB" w14:textId="77777777" w:rsidTr="00A36F7C">
        <w:tc>
          <w:tcPr>
            <w:tcW w:w="2254" w:type="dxa"/>
            <w:shd w:val="clear" w:color="auto" w:fill="B4C6E7" w:themeFill="accent1" w:themeFillTint="66"/>
          </w:tcPr>
          <w:p w14:paraId="1F310874" w14:textId="77777777" w:rsidR="00AC1CDA" w:rsidRPr="002B7C3E" w:rsidRDefault="00AC1CDA" w:rsidP="00A36F7C">
            <w:pPr>
              <w:jc w:val="both"/>
              <w:rPr>
                <w:rFonts w:cstheme="minorHAnsi"/>
                <w:sz w:val="24"/>
                <w:szCs w:val="24"/>
              </w:rPr>
            </w:pPr>
            <w:r w:rsidRPr="002B7C3E">
              <w:rPr>
                <w:rFonts w:cstheme="minorHAnsi"/>
                <w:sz w:val="24"/>
                <w:szCs w:val="24"/>
              </w:rPr>
              <w:t>Healthcare professional telephone</w:t>
            </w:r>
          </w:p>
        </w:tc>
        <w:tc>
          <w:tcPr>
            <w:tcW w:w="2254" w:type="dxa"/>
          </w:tcPr>
          <w:p w14:paraId="371E1944" w14:textId="77777777" w:rsidR="00AC1CDA" w:rsidRPr="002B7C3E" w:rsidRDefault="00AC1CDA" w:rsidP="00A36F7C">
            <w:pPr>
              <w:jc w:val="both"/>
              <w:rPr>
                <w:rFonts w:cstheme="minorHAnsi"/>
                <w:i/>
                <w:sz w:val="24"/>
                <w:szCs w:val="24"/>
              </w:rPr>
            </w:pPr>
          </w:p>
        </w:tc>
        <w:tc>
          <w:tcPr>
            <w:tcW w:w="2254" w:type="dxa"/>
            <w:shd w:val="clear" w:color="auto" w:fill="B4C6E7" w:themeFill="accent1" w:themeFillTint="66"/>
          </w:tcPr>
          <w:p w14:paraId="18BC185A" w14:textId="77777777" w:rsidR="00AC1CDA" w:rsidRPr="002B7C3E" w:rsidRDefault="00AC1CDA" w:rsidP="00A36F7C">
            <w:pPr>
              <w:rPr>
                <w:rFonts w:cstheme="minorHAnsi"/>
                <w:sz w:val="24"/>
                <w:szCs w:val="24"/>
              </w:rPr>
            </w:pPr>
            <w:r w:rsidRPr="002B7C3E">
              <w:rPr>
                <w:rFonts w:cstheme="minorHAnsi"/>
                <w:sz w:val="24"/>
                <w:szCs w:val="24"/>
              </w:rPr>
              <w:t>Healthcare professional email address</w:t>
            </w:r>
          </w:p>
          <w:p w14:paraId="02FEF596" w14:textId="77777777" w:rsidR="00AC1CDA" w:rsidRPr="002B7C3E" w:rsidRDefault="00AC1CDA" w:rsidP="00A36F7C">
            <w:pPr>
              <w:rPr>
                <w:rFonts w:cstheme="minorHAnsi"/>
                <w:sz w:val="24"/>
                <w:szCs w:val="24"/>
              </w:rPr>
            </w:pPr>
          </w:p>
        </w:tc>
        <w:tc>
          <w:tcPr>
            <w:tcW w:w="2254" w:type="dxa"/>
          </w:tcPr>
          <w:p w14:paraId="0A203A83" w14:textId="77777777" w:rsidR="00AC1CDA" w:rsidRPr="002B7C3E" w:rsidRDefault="00AC1CDA" w:rsidP="00A36F7C">
            <w:pPr>
              <w:jc w:val="both"/>
              <w:rPr>
                <w:rFonts w:cstheme="minorHAnsi"/>
                <w:sz w:val="24"/>
                <w:szCs w:val="24"/>
              </w:rPr>
            </w:pPr>
          </w:p>
        </w:tc>
      </w:tr>
      <w:tr w:rsidR="00AC1CDA" w:rsidRPr="00012EC3" w14:paraId="44B674F0" w14:textId="77777777" w:rsidTr="00A36F7C">
        <w:tc>
          <w:tcPr>
            <w:tcW w:w="2254" w:type="dxa"/>
            <w:shd w:val="clear" w:color="auto" w:fill="B4C6E7" w:themeFill="accent1" w:themeFillTint="66"/>
          </w:tcPr>
          <w:p w14:paraId="452A4FC0" w14:textId="77777777" w:rsidR="00AC1CDA" w:rsidRPr="002B7C3E" w:rsidRDefault="00AC1CDA" w:rsidP="00A36F7C">
            <w:pPr>
              <w:jc w:val="both"/>
              <w:rPr>
                <w:rFonts w:cstheme="minorHAnsi"/>
                <w:sz w:val="24"/>
                <w:szCs w:val="24"/>
              </w:rPr>
            </w:pPr>
            <w:r w:rsidRPr="002B7C3E">
              <w:rPr>
                <w:rFonts w:cstheme="minorHAnsi"/>
                <w:sz w:val="24"/>
                <w:szCs w:val="24"/>
              </w:rPr>
              <w:t xml:space="preserve">School </w:t>
            </w:r>
          </w:p>
        </w:tc>
        <w:tc>
          <w:tcPr>
            <w:tcW w:w="2254" w:type="dxa"/>
          </w:tcPr>
          <w:p w14:paraId="034241FF" w14:textId="77777777" w:rsidR="00AC1CDA" w:rsidRPr="002B7C3E" w:rsidRDefault="00AC1CDA" w:rsidP="00A36F7C">
            <w:pPr>
              <w:jc w:val="both"/>
              <w:rPr>
                <w:rFonts w:cstheme="minorHAnsi"/>
                <w:sz w:val="24"/>
                <w:szCs w:val="24"/>
              </w:rPr>
            </w:pPr>
          </w:p>
        </w:tc>
        <w:tc>
          <w:tcPr>
            <w:tcW w:w="2254" w:type="dxa"/>
            <w:tcBorders>
              <w:bottom w:val="single" w:sz="4" w:space="0" w:color="auto"/>
            </w:tcBorders>
            <w:shd w:val="clear" w:color="auto" w:fill="B4C6E7" w:themeFill="accent1" w:themeFillTint="66"/>
          </w:tcPr>
          <w:p w14:paraId="1FEA8923" w14:textId="77777777" w:rsidR="00AC1CDA" w:rsidRPr="002B7C3E" w:rsidRDefault="00AC1CDA" w:rsidP="00A36F7C">
            <w:pPr>
              <w:jc w:val="both"/>
              <w:rPr>
                <w:rFonts w:cstheme="minorHAnsi"/>
                <w:sz w:val="24"/>
                <w:szCs w:val="24"/>
              </w:rPr>
            </w:pPr>
            <w:r w:rsidRPr="002B7C3E">
              <w:rPr>
                <w:rFonts w:cstheme="minorHAnsi"/>
                <w:sz w:val="24"/>
                <w:szCs w:val="24"/>
              </w:rPr>
              <w:t>School key contact</w:t>
            </w:r>
          </w:p>
          <w:p w14:paraId="039BD1B9" w14:textId="77777777" w:rsidR="00AC1CDA" w:rsidRPr="002B7C3E" w:rsidRDefault="00AC1CDA" w:rsidP="00A36F7C">
            <w:pPr>
              <w:jc w:val="both"/>
              <w:rPr>
                <w:rFonts w:cstheme="minorHAnsi"/>
                <w:sz w:val="24"/>
                <w:szCs w:val="24"/>
              </w:rPr>
            </w:pPr>
            <w:r w:rsidRPr="002B7C3E">
              <w:rPr>
                <w:rFonts w:cstheme="minorHAnsi"/>
                <w:sz w:val="24"/>
                <w:szCs w:val="24"/>
              </w:rPr>
              <w:t>Name/role</w:t>
            </w:r>
          </w:p>
        </w:tc>
        <w:tc>
          <w:tcPr>
            <w:tcW w:w="2254" w:type="dxa"/>
            <w:tcBorders>
              <w:bottom w:val="single" w:sz="4" w:space="0" w:color="auto"/>
            </w:tcBorders>
          </w:tcPr>
          <w:p w14:paraId="0BC94DB3" w14:textId="77777777" w:rsidR="00AC1CDA" w:rsidRPr="002B7C3E" w:rsidRDefault="00AC1CDA" w:rsidP="00A36F7C">
            <w:pPr>
              <w:jc w:val="both"/>
              <w:rPr>
                <w:rFonts w:cstheme="minorHAnsi"/>
                <w:sz w:val="24"/>
                <w:szCs w:val="24"/>
              </w:rPr>
            </w:pPr>
          </w:p>
        </w:tc>
      </w:tr>
      <w:tr w:rsidR="00AC1CDA" w:rsidRPr="00012EC3" w14:paraId="636B8408" w14:textId="77777777" w:rsidTr="00A36F7C">
        <w:tc>
          <w:tcPr>
            <w:tcW w:w="2254" w:type="dxa"/>
            <w:shd w:val="clear" w:color="auto" w:fill="B4C6E7" w:themeFill="accent1" w:themeFillTint="66"/>
          </w:tcPr>
          <w:p w14:paraId="26B0FBC6" w14:textId="77777777" w:rsidR="00AC1CDA" w:rsidRPr="002B7C3E" w:rsidRDefault="00AC1CDA" w:rsidP="00A36F7C">
            <w:pPr>
              <w:jc w:val="both"/>
              <w:rPr>
                <w:rFonts w:cstheme="minorHAnsi"/>
                <w:sz w:val="24"/>
                <w:szCs w:val="24"/>
              </w:rPr>
            </w:pPr>
            <w:r w:rsidRPr="002B7C3E">
              <w:rPr>
                <w:rFonts w:cstheme="minorHAnsi"/>
                <w:sz w:val="24"/>
                <w:szCs w:val="24"/>
              </w:rPr>
              <w:t>School telephone</w:t>
            </w:r>
          </w:p>
        </w:tc>
        <w:tc>
          <w:tcPr>
            <w:tcW w:w="2254" w:type="dxa"/>
          </w:tcPr>
          <w:p w14:paraId="6EB79393" w14:textId="77777777" w:rsidR="00AC1CDA" w:rsidRPr="002B7C3E" w:rsidRDefault="00AC1CDA" w:rsidP="00A36F7C">
            <w:pPr>
              <w:jc w:val="both"/>
              <w:rPr>
                <w:rFonts w:cstheme="minorHAnsi"/>
                <w:sz w:val="24"/>
                <w:szCs w:val="24"/>
              </w:rPr>
            </w:pPr>
          </w:p>
          <w:p w14:paraId="13A55488" w14:textId="77777777" w:rsidR="00AC1CDA" w:rsidRPr="002B7C3E" w:rsidRDefault="00AC1CDA" w:rsidP="00A36F7C">
            <w:pPr>
              <w:jc w:val="both"/>
              <w:rPr>
                <w:rFonts w:cstheme="minorHAnsi"/>
                <w:sz w:val="24"/>
                <w:szCs w:val="24"/>
              </w:rPr>
            </w:pPr>
          </w:p>
          <w:p w14:paraId="48A8AF10" w14:textId="77777777" w:rsidR="00AC1CDA" w:rsidRPr="002B7C3E" w:rsidRDefault="00AC1CDA" w:rsidP="00A36F7C">
            <w:pPr>
              <w:jc w:val="both"/>
              <w:rPr>
                <w:rFonts w:cstheme="minorHAnsi"/>
                <w:sz w:val="24"/>
                <w:szCs w:val="24"/>
              </w:rPr>
            </w:pPr>
          </w:p>
        </w:tc>
        <w:tc>
          <w:tcPr>
            <w:tcW w:w="2254" w:type="dxa"/>
            <w:tcBorders>
              <w:bottom w:val="single" w:sz="4" w:space="0" w:color="auto"/>
            </w:tcBorders>
            <w:shd w:val="clear" w:color="auto" w:fill="B4C6E7" w:themeFill="accent1" w:themeFillTint="66"/>
          </w:tcPr>
          <w:p w14:paraId="0A50C17F" w14:textId="77777777" w:rsidR="00AC1CDA" w:rsidRPr="002B7C3E" w:rsidRDefault="00AC1CDA" w:rsidP="00A36F7C">
            <w:pPr>
              <w:jc w:val="both"/>
              <w:rPr>
                <w:rFonts w:cstheme="minorHAnsi"/>
                <w:sz w:val="24"/>
                <w:szCs w:val="24"/>
              </w:rPr>
            </w:pPr>
            <w:r w:rsidRPr="002B7C3E">
              <w:rPr>
                <w:rFonts w:cstheme="minorHAnsi"/>
                <w:sz w:val="24"/>
                <w:szCs w:val="24"/>
              </w:rPr>
              <w:t>School key contact email address</w:t>
            </w:r>
          </w:p>
        </w:tc>
        <w:tc>
          <w:tcPr>
            <w:tcW w:w="2254" w:type="dxa"/>
            <w:tcBorders>
              <w:bottom w:val="single" w:sz="4" w:space="0" w:color="auto"/>
            </w:tcBorders>
          </w:tcPr>
          <w:p w14:paraId="571BDFF4" w14:textId="77777777" w:rsidR="00AC1CDA" w:rsidRPr="002B7C3E" w:rsidRDefault="00AC1CDA" w:rsidP="00A36F7C">
            <w:pPr>
              <w:jc w:val="both"/>
              <w:rPr>
                <w:rFonts w:cstheme="minorHAnsi"/>
                <w:sz w:val="24"/>
                <w:szCs w:val="24"/>
              </w:rPr>
            </w:pPr>
          </w:p>
        </w:tc>
      </w:tr>
      <w:tr w:rsidR="00AC1CDA" w:rsidRPr="00012EC3" w14:paraId="34D801A4" w14:textId="77777777" w:rsidTr="00A36F7C">
        <w:tc>
          <w:tcPr>
            <w:tcW w:w="2254" w:type="dxa"/>
            <w:shd w:val="clear" w:color="auto" w:fill="B4C6E7" w:themeFill="accent1" w:themeFillTint="66"/>
          </w:tcPr>
          <w:p w14:paraId="2EB5126E" w14:textId="77777777" w:rsidR="00AC1CDA" w:rsidRPr="002B7C3E" w:rsidRDefault="00AC1CDA" w:rsidP="00A36F7C">
            <w:pPr>
              <w:jc w:val="both"/>
              <w:rPr>
                <w:rFonts w:cstheme="minorHAnsi"/>
                <w:sz w:val="24"/>
                <w:szCs w:val="24"/>
              </w:rPr>
            </w:pPr>
            <w:r w:rsidRPr="002B7C3E">
              <w:rPr>
                <w:rFonts w:cstheme="minorHAnsi"/>
                <w:sz w:val="24"/>
                <w:szCs w:val="24"/>
              </w:rPr>
              <w:t>Date</w:t>
            </w:r>
          </w:p>
          <w:p w14:paraId="7390D289" w14:textId="77777777" w:rsidR="00AC1CDA" w:rsidRPr="002B7C3E" w:rsidRDefault="00AC1CDA" w:rsidP="00A36F7C">
            <w:pPr>
              <w:jc w:val="both"/>
              <w:rPr>
                <w:rFonts w:cstheme="minorHAnsi"/>
                <w:sz w:val="24"/>
                <w:szCs w:val="24"/>
              </w:rPr>
            </w:pPr>
          </w:p>
        </w:tc>
        <w:tc>
          <w:tcPr>
            <w:tcW w:w="2254" w:type="dxa"/>
          </w:tcPr>
          <w:p w14:paraId="15E9C40A" w14:textId="77777777" w:rsidR="00AC1CDA" w:rsidRPr="002B7C3E" w:rsidRDefault="00AC1CDA" w:rsidP="00A36F7C">
            <w:pPr>
              <w:jc w:val="both"/>
              <w:rPr>
                <w:rFonts w:cstheme="minorHAnsi"/>
                <w:sz w:val="24"/>
                <w:szCs w:val="24"/>
              </w:rPr>
            </w:pPr>
          </w:p>
        </w:tc>
        <w:tc>
          <w:tcPr>
            <w:tcW w:w="2254" w:type="dxa"/>
            <w:tcBorders>
              <w:bottom w:val="nil"/>
              <w:right w:val="nil"/>
            </w:tcBorders>
            <w:shd w:val="clear" w:color="auto" w:fill="auto"/>
          </w:tcPr>
          <w:p w14:paraId="44126742" w14:textId="77777777" w:rsidR="00AC1CDA" w:rsidRPr="002B7C3E" w:rsidRDefault="00AC1CDA" w:rsidP="00A36F7C">
            <w:pPr>
              <w:jc w:val="both"/>
              <w:rPr>
                <w:rFonts w:cstheme="minorHAnsi"/>
                <w:sz w:val="24"/>
                <w:szCs w:val="24"/>
              </w:rPr>
            </w:pPr>
          </w:p>
        </w:tc>
        <w:tc>
          <w:tcPr>
            <w:tcW w:w="2254" w:type="dxa"/>
            <w:tcBorders>
              <w:left w:val="nil"/>
              <w:bottom w:val="nil"/>
              <w:right w:val="nil"/>
            </w:tcBorders>
            <w:shd w:val="clear" w:color="auto" w:fill="auto"/>
          </w:tcPr>
          <w:p w14:paraId="11102E97" w14:textId="77777777" w:rsidR="00AC1CDA" w:rsidRPr="002B7C3E" w:rsidRDefault="00AC1CDA" w:rsidP="00A36F7C">
            <w:pPr>
              <w:jc w:val="both"/>
              <w:rPr>
                <w:rFonts w:cstheme="minorHAnsi"/>
                <w:sz w:val="24"/>
                <w:szCs w:val="24"/>
              </w:rPr>
            </w:pPr>
          </w:p>
        </w:tc>
      </w:tr>
    </w:tbl>
    <w:p w14:paraId="2C7F9F99" w14:textId="77777777" w:rsidR="00F638D7" w:rsidRPr="00AC1CDA" w:rsidRDefault="00F638D7">
      <w:pPr>
        <w:rPr>
          <w:rFonts w:cstheme="minorHAnsi"/>
          <w:sz w:val="24"/>
          <w:szCs w:val="24"/>
        </w:rPr>
      </w:pPr>
    </w:p>
    <w:p w14:paraId="40ABD7B1" w14:textId="77777777" w:rsidR="00F638D7" w:rsidRDefault="00F638D7" w:rsidP="003E44FD">
      <w:pPr>
        <w:widowControl w:val="0"/>
        <w:spacing w:after="0"/>
        <w:jc w:val="both"/>
        <w:rPr>
          <w:rFonts w:cs="Arial"/>
          <w:sz w:val="24"/>
          <w:szCs w:val="24"/>
        </w:rPr>
      </w:pPr>
    </w:p>
    <w:p w14:paraId="596D208B" w14:textId="77777777" w:rsidR="003E44FD" w:rsidRDefault="003E44FD" w:rsidP="007413CA">
      <w:pPr>
        <w:jc w:val="both"/>
        <w:rPr>
          <w:rFonts w:cs="Arial"/>
          <w:sz w:val="24"/>
          <w:szCs w:val="24"/>
        </w:rPr>
      </w:pPr>
    </w:p>
    <w:p w14:paraId="7800CA45" w14:textId="77777777" w:rsidR="00A724D9" w:rsidRPr="00D96A0C" w:rsidRDefault="00AC1CDA" w:rsidP="00D96A0C">
      <w:pPr>
        <w:rPr>
          <w:rFonts w:cstheme="minorHAnsi"/>
        </w:rPr>
      </w:pPr>
    </w:p>
    <w:sectPr w:rsidR="00A724D9" w:rsidRPr="00D96A0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54536" w14:textId="77777777" w:rsidR="007413CA" w:rsidRDefault="007413CA" w:rsidP="007413CA">
      <w:pPr>
        <w:spacing w:after="0" w:line="240" w:lineRule="auto"/>
      </w:pPr>
      <w:r>
        <w:separator/>
      </w:r>
    </w:p>
  </w:endnote>
  <w:endnote w:type="continuationSeparator" w:id="0">
    <w:p w14:paraId="24BE717E" w14:textId="77777777" w:rsidR="007413CA" w:rsidRDefault="007413CA" w:rsidP="00741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356013"/>
      <w:docPartObj>
        <w:docPartGallery w:val="Page Numbers (Bottom of Page)"/>
        <w:docPartUnique/>
      </w:docPartObj>
    </w:sdtPr>
    <w:sdtEndPr/>
    <w:sdtContent>
      <w:sdt>
        <w:sdtPr>
          <w:id w:val="-1769616900"/>
          <w:docPartObj>
            <w:docPartGallery w:val="Page Numbers (Top of Page)"/>
            <w:docPartUnique/>
          </w:docPartObj>
        </w:sdtPr>
        <w:sdtEndPr/>
        <w:sdtContent>
          <w:p w14:paraId="532C26FC" w14:textId="4241E715" w:rsidR="007413CA" w:rsidRDefault="007413C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6D1F9B" w14:textId="77777777" w:rsidR="007413CA" w:rsidRDefault="00741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1EB13" w14:textId="77777777" w:rsidR="007413CA" w:rsidRDefault="007413CA" w:rsidP="007413CA">
      <w:pPr>
        <w:spacing w:after="0" w:line="240" w:lineRule="auto"/>
      </w:pPr>
      <w:r>
        <w:separator/>
      </w:r>
    </w:p>
  </w:footnote>
  <w:footnote w:type="continuationSeparator" w:id="0">
    <w:p w14:paraId="7AD15F26" w14:textId="77777777" w:rsidR="007413CA" w:rsidRDefault="007413CA" w:rsidP="007413CA">
      <w:pPr>
        <w:spacing w:after="0" w:line="240" w:lineRule="auto"/>
      </w:pPr>
      <w:r>
        <w:continuationSeparator/>
      </w:r>
    </w:p>
  </w:footnote>
  <w:footnote w:id="1">
    <w:p w14:paraId="086C39F4" w14:textId="77777777" w:rsidR="00AC1CDA" w:rsidRDefault="00AC1CDA" w:rsidP="00AC1CDA">
      <w:pPr>
        <w:pStyle w:val="FootnoteText"/>
      </w:pPr>
      <w:r>
        <w:rPr>
          <w:rStyle w:val="FootnoteReference"/>
        </w:rPr>
        <w:footnoteRef/>
      </w:r>
      <w:r>
        <w:t xml:space="preserve"> </w:t>
      </w:r>
      <w:r>
        <w:rPr>
          <w:rFonts w:cs="Arial"/>
          <w:sz w:val="16"/>
          <w:szCs w:val="16"/>
        </w:rPr>
        <w:t>DfE guidance School attendance parental responsibility measures Statutory guidance for local authorities, school leaders, school staff, governing bodies and the police January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3272"/>
    <w:multiLevelType w:val="hybridMultilevel"/>
    <w:tmpl w:val="6BA2C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EEA6482"/>
    <w:multiLevelType w:val="hybridMultilevel"/>
    <w:tmpl w:val="CC3A6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4FD"/>
    <w:rsid w:val="00122848"/>
    <w:rsid w:val="003E44FD"/>
    <w:rsid w:val="004859FD"/>
    <w:rsid w:val="005017C7"/>
    <w:rsid w:val="005B2153"/>
    <w:rsid w:val="006F5743"/>
    <w:rsid w:val="007413CA"/>
    <w:rsid w:val="009E7A96"/>
    <w:rsid w:val="00AC1CDA"/>
    <w:rsid w:val="00C57F38"/>
    <w:rsid w:val="00D40619"/>
    <w:rsid w:val="00D96A0C"/>
    <w:rsid w:val="00F63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45285"/>
  <w15:chartTrackingRefBased/>
  <w15:docId w15:val="{DFC57B00-BC6A-4635-B81A-79831DB7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4FD"/>
  </w:style>
  <w:style w:type="paragraph" w:styleId="Heading1">
    <w:name w:val="heading 1"/>
    <w:basedOn w:val="Normal"/>
    <w:next w:val="Normal"/>
    <w:link w:val="Heading1Char"/>
    <w:qFormat/>
    <w:rsid w:val="003E44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44F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3E4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2848"/>
    <w:pPr>
      <w:spacing w:after="0" w:line="240" w:lineRule="auto"/>
      <w:ind w:left="720"/>
    </w:pPr>
    <w:rPr>
      <w:rFonts w:ascii="Times New Roman" w:hAnsi="Times New Roman" w:cs="Times New Roman"/>
      <w:sz w:val="24"/>
      <w:szCs w:val="24"/>
      <w:lang w:eastAsia="en-GB"/>
    </w:rPr>
  </w:style>
  <w:style w:type="paragraph" w:customStyle="1" w:styleId="font7">
    <w:name w:val="font_7"/>
    <w:basedOn w:val="Normal"/>
    <w:rsid w:val="005017C7"/>
    <w:pPr>
      <w:spacing w:before="100" w:beforeAutospacing="1" w:after="100" w:afterAutospacing="1" w:line="240" w:lineRule="auto"/>
    </w:pPr>
    <w:rPr>
      <w:rFonts w:ascii="Calibri" w:hAnsi="Calibri" w:cs="Calibri"/>
      <w:lang w:eastAsia="en-GB"/>
    </w:rPr>
  </w:style>
  <w:style w:type="paragraph" w:customStyle="1" w:styleId="font8">
    <w:name w:val="font_8"/>
    <w:basedOn w:val="Normal"/>
    <w:rsid w:val="005017C7"/>
    <w:pPr>
      <w:spacing w:before="100" w:beforeAutospacing="1" w:after="100" w:afterAutospacing="1" w:line="240" w:lineRule="auto"/>
    </w:pPr>
    <w:rPr>
      <w:rFonts w:ascii="Calibri" w:hAnsi="Calibri" w:cs="Calibri"/>
      <w:lang w:eastAsia="en-GB"/>
    </w:rPr>
  </w:style>
  <w:style w:type="character" w:styleId="Hyperlink">
    <w:name w:val="Hyperlink"/>
    <w:basedOn w:val="DefaultParagraphFont"/>
    <w:uiPriority w:val="99"/>
    <w:unhideWhenUsed/>
    <w:rsid w:val="007413CA"/>
    <w:rPr>
      <w:color w:val="0563C1" w:themeColor="hyperlink"/>
      <w:u w:val="single"/>
    </w:rPr>
  </w:style>
  <w:style w:type="character" w:styleId="UnresolvedMention">
    <w:name w:val="Unresolved Mention"/>
    <w:basedOn w:val="DefaultParagraphFont"/>
    <w:uiPriority w:val="99"/>
    <w:semiHidden/>
    <w:unhideWhenUsed/>
    <w:rsid w:val="007413CA"/>
    <w:rPr>
      <w:color w:val="605E5C"/>
      <w:shd w:val="clear" w:color="auto" w:fill="E1DFDD"/>
    </w:rPr>
  </w:style>
  <w:style w:type="paragraph" w:styleId="Header">
    <w:name w:val="header"/>
    <w:basedOn w:val="Normal"/>
    <w:link w:val="HeaderChar"/>
    <w:uiPriority w:val="99"/>
    <w:unhideWhenUsed/>
    <w:rsid w:val="00741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3CA"/>
  </w:style>
  <w:style w:type="paragraph" w:styleId="Footer">
    <w:name w:val="footer"/>
    <w:basedOn w:val="Normal"/>
    <w:link w:val="FooterChar"/>
    <w:uiPriority w:val="99"/>
    <w:unhideWhenUsed/>
    <w:rsid w:val="00741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3CA"/>
  </w:style>
  <w:style w:type="character" w:styleId="FollowedHyperlink">
    <w:name w:val="FollowedHyperlink"/>
    <w:basedOn w:val="DefaultParagraphFont"/>
    <w:uiPriority w:val="99"/>
    <w:semiHidden/>
    <w:unhideWhenUsed/>
    <w:rsid w:val="00D40619"/>
    <w:rPr>
      <w:color w:val="954F72" w:themeColor="followedHyperlink"/>
      <w:u w:val="single"/>
    </w:rPr>
  </w:style>
  <w:style w:type="paragraph" w:styleId="FootnoteText">
    <w:name w:val="footnote text"/>
    <w:basedOn w:val="Normal"/>
    <w:link w:val="FootnoteTextChar"/>
    <w:uiPriority w:val="99"/>
    <w:unhideWhenUsed/>
    <w:rsid w:val="00D96A0C"/>
    <w:pPr>
      <w:spacing w:after="0" w:line="240" w:lineRule="auto"/>
    </w:pPr>
    <w:rPr>
      <w:sz w:val="20"/>
      <w:szCs w:val="20"/>
    </w:rPr>
  </w:style>
  <w:style w:type="character" w:customStyle="1" w:styleId="FootnoteTextChar">
    <w:name w:val="Footnote Text Char"/>
    <w:basedOn w:val="DefaultParagraphFont"/>
    <w:link w:val="FootnoteText"/>
    <w:uiPriority w:val="99"/>
    <w:rsid w:val="00D96A0C"/>
    <w:rPr>
      <w:sz w:val="20"/>
      <w:szCs w:val="20"/>
    </w:rPr>
  </w:style>
  <w:style w:type="character" w:styleId="FootnoteReference">
    <w:name w:val="footnote reference"/>
    <w:basedOn w:val="DefaultParagraphFont"/>
    <w:uiPriority w:val="99"/>
    <w:semiHidden/>
    <w:unhideWhenUsed/>
    <w:rsid w:val="00D96A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7175">
      <w:bodyDiv w:val="1"/>
      <w:marLeft w:val="0"/>
      <w:marRight w:val="0"/>
      <w:marTop w:val="0"/>
      <w:marBottom w:val="0"/>
      <w:divBdr>
        <w:top w:val="none" w:sz="0" w:space="0" w:color="auto"/>
        <w:left w:val="none" w:sz="0" w:space="0" w:color="auto"/>
        <w:bottom w:val="none" w:sz="0" w:space="0" w:color="auto"/>
        <w:right w:val="none" w:sz="0" w:space="0" w:color="auto"/>
      </w:divBdr>
    </w:div>
    <w:div w:id="421024697">
      <w:bodyDiv w:val="1"/>
      <w:marLeft w:val="0"/>
      <w:marRight w:val="0"/>
      <w:marTop w:val="0"/>
      <w:marBottom w:val="0"/>
      <w:divBdr>
        <w:top w:val="none" w:sz="0" w:space="0" w:color="auto"/>
        <w:left w:val="none" w:sz="0" w:space="0" w:color="auto"/>
        <w:bottom w:val="none" w:sz="0" w:space="0" w:color="auto"/>
        <w:right w:val="none" w:sz="0" w:space="0" w:color="auto"/>
      </w:divBdr>
    </w:div>
    <w:div w:id="55647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orfolk.gov.uk/what-we-do-and-how-we-work/open-data-fois-and-data-protection/data-protection/privacy-not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2737</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Appendix 2 Information Sharing Consent Form</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Sonia</dc:creator>
  <cp:keywords/>
  <dc:description/>
  <cp:lastModifiedBy>Walker, Sonia</cp:lastModifiedBy>
  <cp:revision>2</cp:revision>
  <dcterms:created xsi:type="dcterms:W3CDTF">2022-09-20T10:44:00Z</dcterms:created>
  <dcterms:modified xsi:type="dcterms:W3CDTF">2022-09-20T10:44:00Z</dcterms:modified>
</cp:coreProperties>
</file>